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F1AEB96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903010">
        <w:rPr>
          <w:b/>
          <w:snapToGrid w:val="0"/>
          <w:color w:val="FF0000"/>
          <w:lang w:eastAsia="en-US"/>
        </w:rPr>
        <w:t>Metalwork</w:t>
      </w:r>
      <w:r w:rsidR="006A36B5" w:rsidRPr="006A36B5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4625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0FD125BB" w14:textId="77777777" w:rsidR="00B44475" w:rsidRPr="00B44475" w:rsidRDefault="00B44475" w:rsidP="00B44475">
            <w:p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Rotating parts of machines – entanglement</w:t>
            </w:r>
          </w:p>
          <w:p w14:paraId="22CE87EC" w14:textId="671124EC" w:rsidR="009B5547" w:rsidRPr="001342DF" w:rsidRDefault="009B5547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F596F3A" w14:textId="0CD2E6C3" w:rsidR="00B44475" w:rsidRPr="00B44475" w:rsidRDefault="00B44475" w:rsidP="00D4625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 xml:space="preserve">Stop / start controls fully operative </w:t>
            </w:r>
          </w:p>
          <w:p w14:paraId="22CE87EE" w14:textId="1F36E75D" w:rsidR="00AA2D2E" w:rsidRPr="00B44475" w:rsidRDefault="00B44475" w:rsidP="00D4625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Adjustable g</w:t>
            </w:r>
            <w:r>
              <w:rPr>
                <w:rFonts w:eastAsia="Calibri"/>
                <w:szCs w:val="22"/>
                <w:lang w:val="en-US"/>
              </w:rPr>
              <w:t xml:space="preserve">uards fitted to chucks of fixed machines </w:t>
            </w:r>
            <w:r w:rsidRPr="00B44475">
              <w:rPr>
                <w:rFonts w:eastAsia="Calibri"/>
                <w:szCs w:val="22"/>
                <w:lang w:val="en-US"/>
              </w:rPr>
              <w:t>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44475">
              <w:rPr>
                <w:rFonts w:eastAsia="Calibri"/>
                <w:szCs w:val="22"/>
                <w:lang w:val="en-US"/>
              </w:rPr>
              <w:t>g. pillar drill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45784C71" w:rsidR="001D08D1" w:rsidRPr="007E3E10" w:rsidRDefault="00B44475" w:rsidP="008D0ECE">
            <w:p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Refer to CLEAPSS where appropriate for additional guidance.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09D7CF99" w:rsidR="00903010" w:rsidRPr="001342DF" w:rsidRDefault="00B44475" w:rsidP="008D0ECE">
            <w:p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Contact – injury by moving parts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81EEE39" w14:textId="77777777" w:rsidR="00B44475" w:rsidRPr="00B44475" w:rsidRDefault="00B44475" w:rsidP="00D4625C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 xml:space="preserve">Machines fitted with lockable isolators </w:t>
            </w:r>
          </w:p>
          <w:p w14:paraId="4AA522A7" w14:textId="401CDFBF" w:rsidR="00903010" w:rsidRPr="00B44475" w:rsidRDefault="00B44475" w:rsidP="00D4625C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Machines only used by authorised persons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9AF7F06" w14:textId="77777777" w:rsidTr="009B5547">
        <w:tc>
          <w:tcPr>
            <w:tcW w:w="3175" w:type="dxa"/>
            <w:shd w:val="clear" w:color="auto" w:fill="auto"/>
          </w:tcPr>
          <w:p w14:paraId="6F317364" w14:textId="42914E75" w:rsidR="00903010" w:rsidRPr="001342DF" w:rsidRDefault="00B44475" w:rsidP="008D0ECE">
            <w:p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Trailing cables – tripping</w:t>
            </w:r>
          </w:p>
        </w:tc>
        <w:tc>
          <w:tcPr>
            <w:tcW w:w="1191" w:type="dxa"/>
            <w:shd w:val="clear" w:color="auto" w:fill="auto"/>
          </w:tcPr>
          <w:p w14:paraId="5724BEF5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2D443AA" w14:textId="222EF2C4" w:rsidR="00B44475" w:rsidRPr="00B44475" w:rsidRDefault="00B44475" w:rsidP="00D4625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Avoidance of trailing cables</w:t>
            </w:r>
          </w:p>
          <w:p w14:paraId="37BEB21E" w14:textId="7B07F360" w:rsidR="00903010" w:rsidRPr="00B44475" w:rsidRDefault="00B44475" w:rsidP="00D4625C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Preventative maintenance and periodic electrical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B44475">
              <w:rPr>
                <w:rFonts w:eastAsia="Calibri"/>
                <w:szCs w:val="22"/>
                <w:lang w:val="en-US"/>
              </w:rPr>
              <w:t>safety testing procedures in place</w:t>
            </w:r>
          </w:p>
        </w:tc>
        <w:tc>
          <w:tcPr>
            <w:tcW w:w="709" w:type="dxa"/>
            <w:shd w:val="clear" w:color="auto" w:fill="auto"/>
          </w:tcPr>
          <w:p w14:paraId="29C3FF1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F1D04A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748F79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550975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FCB5CFE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BB5B6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579E66DA" w14:textId="77777777" w:rsidTr="009B5547">
        <w:tc>
          <w:tcPr>
            <w:tcW w:w="3175" w:type="dxa"/>
            <w:shd w:val="clear" w:color="auto" w:fill="auto"/>
          </w:tcPr>
          <w:p w14:paraId="363CE776" w14:textId="7BAD2D85" w:rsidR="00903010" w:rsidRPr="001342DF" w:rsidRDefault="00B44475" w:rsidP="008D0ECE">
            <w:p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Sharp swarf – cuts</w:t>
            </w:r>
          </w:p>
        </w:tc>
        <w:tc>
          <w:tcPr>
            <w:tcW w:w="1191" w:type="dxa"/>
            <w:shd w:val="clear" w:color="auto" w:fill="auto"/>
          </w:tcPr>
          <w:p w14:paraId="59885F1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C95EFE3" w14:textId="77777777" w:rsidR="00B44475" w:rsidRPr="00B44475" w:rsidRDefault="00B44475" w:rsidP="00D4625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Hand protection</w:t>
            </w:r>
          </w:p>
          <w:p w14:paraId="5FB53BFD" w14:textId="207C6625" w:rsidR="00903010" w:rsidRPr="00B44475" w:rsidRDefault="00B44475" w:rsidP="00D4625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Thorough cleaning regime to prevent build-up</w:t>
            </w:r>
          </w:p>
        </w:tc>
        <w:tc>
          <w:tcPr>
            <w:tcW w:w="709" w:type="dxa"/>
            <w:shd w:val="clear" w:color="auto" w:fill="auto"/>
          </w:tcPr>
          <w:p w14:paraId="46CB470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F71BE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9A13DF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D4204D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E7FA72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7FC46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74FB2353" w14:textId="77777777" w:rsidTr="009B5547">
        <w:tc>
          <w:tcPr>
            <w:tcW w:w="3175" w:type="dxa"/>
            <w:shd w:val="clear" w:color="auto" w:fill="auto"/>
          </w:tcPr>
          <w:p w14:paraId="2DDB540E" w14:textId="4E237AE7" w:rsidR="00903010" w:rsidRPr="001342DF" w:rsidRDefault="00B44475" w:rsidP="008D0ECE">
            <w:p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Flying fragments – eye injuries</w:t>
            </w:r>
          </w:p>
        </w:tc>
        <w:tc>
          <w:tcPr>
            <w:tcW w:w="1191" w:type="dxa"/>
            <w:shd w:val="clear" w:color="auto" w:fill="auto"/>
          </w:tcPr>
          <w:p w14:paraId="5234679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999C9B0" w14:textId="021ADA19" w:rsidR="00B44475" w:rsidRPr="00B44475" w:rsidRDefault="00B44475" w:rsidP="00D4625C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Eye protection to be worn</w:t>
            </w:r>
          </w:p>
          <w:p w14:paraId="3F75EE48" w14:textId="3A5A9F88" w:rsidR="00903010" w:rsidRPr="00B44475" w:rsidRDefault="00B44475" w:rsidP="00D4625C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Screens to protect passers</w:t>
            </w:r>
            <w:r w:rsidRPr="00B44475">
              <w:rPr>
                <w:rFonts w:eastAsia="Calibri"/>
                <w:szCs w:val="22"/>
                <w:lang w:val="en-US"/>
              </w:rPr>
              <w:t>by where appropriate</w:t>
            </w:r>
          </w:p>
        </w:tc>
        <w:tc>
          <w:tcPr>
            <w:tcW w:w="709" w:type="dxa"/>
            <w:shd w:val="clear" w:color="auto" w:fill="auto"/>
          </w:tcPr>
          <w:p w14:paraId="2A431A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B577CA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6564A8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77686C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1C157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706C6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BA0D7E7" w14:textId="77777777" w:rsidTr="009B5547">
        <w:tc>
          <w:tcPr>
            <w:tcW w:w="3175" w:type="dxa"/>
            <w:shd w:val="clear" w:color="auto" w:fill="auto"/>
          </w:tcPr>
          <w:p w14:paraId="444853A7" w14:textId="6BB3E8B4" w:rsidR="00903010" w:rsidRPr="001342DF" w:rsidRDefault="00B44475" w:rsidP="008D0ECE">
            <w:pPr>
              <w:rPr>
                <w:rFonts w:eastAsia="Calibri"/>
                <w:szCs w:val="22"/>
                <w:lang w:val="en-US"/>
              </w:rPr>
            </w:pPr>
            <w:r w:rsidRPr="00B44475">
              <w:rPr>
                <w:rFonts w:eastAsia="Calibri"/>
                <w:szCs w:val="22"/>
                <w:lang w:val="en-US"/>
              </w:rPr>
              <w:t>Dust – inhalation</w:t>
            </w:r>
          </w:p>
        </w:tc>
        <w:tc>
          <w:tcPr>
            <w:tcW w:w="1191" w:type="dxa"/>
            <w:shd w:val="clear" w:color="auto" w:fill="auto"/>
          </w:tcPr>
          <w:p w14:paraId="25BDF57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0837433" w14:textId="4AD2774D" w:rsidR="0037136D" w:rsidRPr="0037136D" w:rsidRDefault="0037136D" w:rsidP="00D4625C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136D">
              <w:rPr>
                <w:rFonts w:eastAsia="Calibri"/>
                <w:szCs w:val="22"/>
                <w:lang w:val="en-US"/>
              </w:rPr>
              <w:t>Dust extraction where appropriate</w:t>
            </w:r>
          </w:p>
          <w:p w14:paraId="29CA9C77" w14:textId="27119915" w:rsidR="0037136D" w:rsidRPr="0037136D" w:rsidRDefault="0037136D" w:rsidP="00D4625C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136D">
              <w:rPr>
                <w:rFonts w:eastAsia="Calibri"/>
                <w:szCs w:val="22"/>
                <w:lang w:val="en-US"/>
              </w:rPr>
              <w:t>Provision of appropriate personal protective equipment</w:t>
            </w:r>
          </w:p>
          <w:p w14:paraId="037E1712" w14:textId="2A94796C" w:rsidR="00903010" w:rsidRPr="0037136D" w:rsidRDefault="0037136D" w:rsidP="00D4625C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136D">
              <w:rPr>
                <w:rFonts w:eastAsia="Calibri"/>
                <w:szCs w:val="22"/>
                <w:lang w:val="en-US"/>
              </w:rPr>
              <w:t>Adequate levels of ventilation</w:t>
            </w:r>
          </w:p>
        </w:tc>
        <w:tc>
          <w:tcPr>
            <w:tcW w:w="709" w:type="dxa"/>
            <w:shd w:val="clear" w:color="auto" w:fill="auto"/>
          </w:tcPr>
          <w:p w14:paraId="1747BC4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F7046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952FDE8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FE363E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7C7EB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161E9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3A967" w14:textId="77777777" w:rsidR="008B0BEC" w:rsidRDefault="008B0BEC">
      <w:r>
        <w:separator/>
      </w:r>
    </w:p>
  </w:endnote>
  <w:endnote w:type="continuationSeparator" w:id="0">
    <w:p w14:paraId="2CF1D6CA" w14:textId="77777777" w:rsidR="008B0BEC" w:rsidRDefault="008B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9C04" w14:textId="77777777" w:rsidR="008B0BEC" w:rsidRDefault="008B0BEC">
      <w:r>
        <w:separator/>
      </w:r>
    </w:p>
  </w:footnote>
  <w:footnote w:type="continuationSeparator" w:id="0">
    <w:p w14:paraId="75E9A72F" w14:textId="77777777" w:rsidR="008B0BEC" w:rsidRDefault="008B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4A3F5A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5B"/>
    <w:multiLevelType w:val="hybridMultilevel"/>
    <w:tmpl w:val="730AC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B82FFA"/>
    <w:multiLevelType w:val="hybridMultilevel"/>
    <w:tmpl w:val="9C26E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D10D9"/>
    <w:multiLevelType w:val="hybridMultilevel"/>
    <w:tmpl w:val="0F54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C0276D"/>
    <w:multiLevelType w:val="hybridMultilevel"/>
    <w:tmpl w:val="F446D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A239C4"/>
    <w:multiLevelType w:val="hybridMultilevel"/>
    <w:tmpl w:val="B0C85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6">
    <w:nsid w:val="6A911168"/>
    <w:multiLevelType w:val="hybridMultilevel"/>
    <w:tmpl w:val="E49EF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B0725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870D0"/>
    <w:rsid w:val="002D05F4"/>
    <w:rsid w:val="0037136D"/>
    <w:rsid w:val="003E0F5D"/>
    <w:rsid w:val="003E1694"/>
    <w:rsid w:val="00403CB1"/>
    <w:rsid w:val="00407A8F"/>
    <w:rsid w:val="00442FE0"/>
    <w:rsid w:val="004A3F5A"/>
    <w:rsid w:val="004E7A04"/>
    <w:rsid w:val="0050014E"/>
    <w:rsid w:val="00527F8C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4508C"/>
    <w:rsid w:val="00891EEB"/>
    <w:rsid w:val="008B0BEC"/>
    <w:rsid w:val="008C2224"/>
    <w:rsid w:val="008D0ECE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97ACD"/>
    <w:rsid w:val="00AA2D2E"/>
    <w:rsid w:val="00AC7A19"/>
    <w:rsid w:val="00B23331"/>
    <w:rsid w:val="00B32C0C"/>
    <w:rsid w:val="00B439D9"/>
    <w:rsid w:val="00B44475"/>
    <w:rsid w:val="00B771C5"/>
    <w:rsid w:val="00C17923"/>
    <w:rsid w:val="00CB1585"/>
    <w:rsid w:val="00CE60FC"/>
    <w:rsid w:val="00D111C6"/>
    <w:rsid w:val="00D31B61"/>
    <w:rsid w:val="00D339B5"/>
    <w:rsid w:val="00D4625C"/>
    <w:rsid w:val="00D55796"/>
    <w:rsid w:val="00DA45E9"/>
    <w:rsid w:val="00DA573E"/>
    <w:rsid w:val="00E04A96"/>
    <w:rsid w:val="00E17B13"/>
    <w:rsid w:val="00EA02E3"/>
    <w:rsid w:val="00EC1309"/>
    <w:rsid w:val="00F2594E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94DC8BC-3008-482A-8050-DD972927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2010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2019-05-23T11:27:00Z</dcterms:created>
  <dcterms:modified xsi:type="dcterms:W3CDTF">2019-05-24T11:16:00Z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