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8789" w14:textId="77777777" w:rsidR="00707C7F" w:rsidRDefault="001F6A5C">
      <w:pPr>
        <w:widowControl w:val="0"/>
        <w:tabs>
          <w:tab w:val="left" w:pos="720"/>
          <w:tab w:val="left" w:pos="1080"/>
          <w:tab w:val="left" w:pos="1440"/>
        </w:tabs>
        <w:jc w:val="center"/>
        <w:rPr>
          <w:b/>
          <w:snapToGrid w:val="0"/>
          <w:color w:val="000000"/>
          <w:sz w:val="40"/>
          <w:szCs w:val="40"/>
          <w:lang w:eastAsia="en-US"/>
        </w:rPr>
      </w:pPr>
      <w:r>
        <w:rPr>
          <w:noProof/>
        </w:rPr>
        <w:drawing>
          <wp:anchor distT="0" distB="0" distL="114300" distR="114300" simplePos="0" relativeHeight="251657728" behindDoc="1" locked="0" layoutInCell="1" allowOverlap="1" wp14:anchorId="22CE8890" wp14:editId="22CE8891">
            <wp:simplePos x="0" y="0"/>
            <wp:positionH relativeFrom="column">
              <wp:posOffset>7760970</wp:posOffset>
            </wp:positionH>
            <wp:positionV relativeFrom="paragraph">
              <wp:posOffset>243205</wp:posOffset>
            </wp:positionV>
            <wp:extent cx="1828800" cy="729615"/>
            <wp:effectExtent l="0" t="0" r="0" b="0"/>
            <wp:wrapTight wrapText="bothSides">
              <wp:wrapPolygon edited="0">
                <wp:start x="0" y="0"/>
                <wp:lineTo x="0" y="20867"/>
                <wp:lineTo x="21375" y="20867"/>
                <wp:lineTo x="21375" y="0"/>
                <wp:lineTo x="0" y="0"/>
              </wp:wrapPolygon>
            </wp:wrapTight>
            <wp:docPr id="84" name="Picture 84" descr="Image result for rother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result for rotherham council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288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E878A"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B" w14:textId="77777777" w:rsidR="000A73C9" w:rsidRDefault="000A73C9">
      <w:pPr>
        <w:widowControl w:val="0"/>
        <w:tabs>
          <w:tab w:val="left" w:pos="720"/>
          <w:tab w:val="left" w:pos="1080"/>
          <w:tab w:val="left" w:pos="1440"/>
        </w:tabs>
        <w:jc w:val="center"/>
        <w:rPr>
          <w:b/>
          <w:snapToGrid w:val="0"/>
          <w:color w:val="000000"/>
          <w:sz w:val="40"/>
          <w:szCs w:val="40"/>
          <w:lang w:eastAsia="en-US"/>
        </w:rPr>
      </w:pPr>
    </w:p>
    <w:p w14:paraId="22CE878C" w14:textId="77777777" w:rsidR="00764E00" w:rsidRDefault="00764E00" w:rsidP="00764E00">
      <w:pPr>
        <w:widowControl w:val="0"/>
        <w:tabs>
          <w:tab w:val="left" w:pos="720"/>
          <w:tab w:val="left" w:pos="1080"/>
          <w:tab w:val="left" w:pos="1440"/>
        </w:tabs>
        <w:rPr>
          <w:b/>
          <w:snapToGrid w:val="0"/>
          <w:color w:val="000000"/>
          <w:sz w:val="40"/>
          <w:szCs w:val="40"/>
          <w:lang w:eastAsia="en-US"/>
        </w:rPr>
      </w:pPr>
    </w:p>
    <w:p w14:paraId="22CE878D" w14:textId="77777777" w:rsidR="00707C7F" w:rsidRDefault="00707C7F" w:rsidP="000A73C9">
      <w:pPr>
        <w:widowControl w:val="0"/>
        <w:tabs>
          <w:tab w:val="left" w:pos="720"/>
          <w:tab w:val="left" w:pos="1080"/>
          <w:tab w:val="left" w:pos="1440"/>
        </w:tabs>
        <w:rPr>
          <w:b/>
          <w:snapToGrid w:val="0"/>
          <w:color w:val="000000"/>
          <w:sz w:val="40"/>
          <w:szCs w:val="40"/>
          <w:lang w:eastAsia="en-US"/>
        </w:rPr>
      </w:pPr>
    </w:p>
    <w:p w14:paraId="22CE878E"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F" w14:textId="77777777" w:rsidR="00707C7F" w:rsidRDefault="00707C7F">
      <w:pPr>
        <w:widowControl w:val="0"/>
        <w:tabs>
          <w:tab w:val="left" w:pos="720"/>
          <w:tab w:val="left" w:pos="1080"/>
          <w:tab w:val="left" w:pos="1440"/>
        </w:tabs>
        <w:jc w:val="center"/>
        <w:rPr>
          <w:b/>
          <w:snapToGrid w:val="0"/>
          <w:color w:val="000000"/>
          <w:sz w:val="40"/>
          <w:szCs w:val="40"/>
          <w:lang w:eastAsia="en-US"/>
        </w:rPr>
      </w:pPr>
      <w:r>
        <w:rPr>
          <w:b/>
          <w:snapToGrid w:val="0"/>
          <w:color w:val="000000"/>
          <w:sz w:val="40"/>
          <w:szCs w:val="40"/>
          <w:lang w:eastAsia="en-US"/>
        </w:rPr>
        <w:t>RISK ASSESSMENT</w:t>
      </w:r>
      <w:r w:rsidR="00764E00">
        <w:rPr>
          <w:b/>
          <w:snapToGrid w:val="0"/>
          <w:color w:val="000000"/>
          <w:sz w:val="40"/>
          <w:szCs w:val="40"/>
          <w:lang w:eastAsia="en-US"/>
        </w:rPr>
        <w:t xml:space="preserve"> FINDINGS</w:t>
      </w:r>
      <w:r w:rsidR="00764E00" w:rsidRPr="00764E00">
        <w:t xml:space="preserve"> </w:t>
      </w:r>
    </w:p>
    <w:p w14:paraId="22CE8791"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2"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3" w14:textId="77777777" w:rsidR="00707C7F" w:rsidRDefault="00707C7F" w:rsidP="000F3B4F">
      <w:pPr>
        <w:widowControl w:val="0"/>
        <w:tabs>
          <w:tab w:val="left" w:pos="720"/>
          <w:tab w:val="left" w:pos="1080"/>
          <w:tab w:val="left" w:pos="1440"/>
        </w:tabs>
        <w:rPr>
          <w:b/>
          <w:snapToGrid w:val="0"/>
          <w:color w:val="000000"/>
          <w:szCs w:val="24"/>
          <w:lang w:eastAsia="en-US"/>
        </w:rPr>
      </w:pPr>
    </w:p>
    <w:tbl>
      <w:tblPr>
        <w:tblW w:w="913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58"/>
      </w:tblGrid>
      <w:tr w:rsidR="00764E00" w:rsidRPr="00B71D92" w14:paraId="22CE8796"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4" w14:textId="77777777" w:rsidR="00764E00" w:rsidRDefault="00764E00" w:rsidP="00764E00">
            <w:pPr>
              <w:spacing w:line="276" w:lineRule="auto"/>
              <w:ind w:left="709" w:hanging="709"/>
              <w:jc w:val="both"/>
              <w:rPr>
                <w:rFonts w:cs="Arial"/>
                <w:b/>
                <w:bCs/>
                <w:szCs w:val="24"/>
              </w:rPr>
            </w:pPr>
            <w:r>
              <w:rPr>
                <w:rFonts w:cs="Arial"/>
                <w:b/>
                <w:bCs/>
                <w:szCs w:val="24"/>
              </w:rPr>
              <w:t>Department/Service</w:t>
            </w:r>
          </w:p>
        </w:tc>
        <w:tc>
          <w:tcPr>
            <w:tcW w:w="6158" w:type="dxa"/>
            <w:tcBorders>
              <w:top w:val="single" w:sz="4" w:space="0" w:color="auto"/>
              <w:left w:val="single" w:sz="4" w:space="0" w:color="auto"/>
              <w:bottom w:val="single" w:sz="4" w:space="0" w:color="auto"/>
              <w:right w:val="single" w:sz="4" w:space="0" w:color="auto"/>
            </w:tcBorders>
          </w:tcPr>
          <w:p w14:paraId="22CE8795" w14:textId="77777777" w:rsidR="00764E00" w:rsidRPr="00B71D92" w:rsidRDefault="00764E00" w:rsidP="00764E00">
            <w:pPr>
              <w:spacing w:line="360" w:lineRule="auto"/>
              <w:ind w:left="120"/>
              <w:jc w:val="both"/>
              <w:rPr>
                <w:rFonts w:cs="Arial"/>
                <w:b/>
                <w:bCs/>
                <w:szCs w:val="24"/>
              </w:rPr>
            </w:pPr>
          </w:p>
        </w:tc>
      </w:tr>
      <w:tr w:rsidR="00764E00" w:rsidRPr="00B71D92" w14:paraId="22CE8799"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7" w14:textId="77777777" w:rsidR="00764E00" w:rsidRPr="00B71D92" w:rsidRDefault="00764E00" w:rsidP="00764E00">
            <w:pPr>
              <w:spacing w:line="276" w:lineRule="auto"/>
              <w:ind w:left="709" w:hanging="709"/>
              <w:jc w:val="both"/>
              <w:rPr>
                <w:rFonts w:cs="Arial"/>
                <w:b/>
                <w:bCs/>
                <w:szCs w:val="24"/>
              </w:rPr>
            </w:pPr>
            <w:r w:rsidRPr="00B71D92">
              <w:rPr>
                <w:rFonts w:cs="Arial"/>
                <w:b/>
                <w:bCs/>
                <w:szCs w:val="24"/>
              </w:rPr>
              <w:t>Date</w:t>
            </w:r>
          </w:p>
        </w:tc>
        <w:tc>
          <w:tcPr>
            <w:tcW w:w="6158" w:type="dxa"/>
            <w:tcBorders>
              <w:top w:val="single" w:sz="4" w:space="0" w:color="auto"/>
              <w:left w:val="single" w:sz="4" w:space="0" w:color="auto"/>
              <w:bottom w:val="single" w:sz="4" w:space="0" w:color="auto"/>
              <w:right w:val="single" w:sz="4" w:space="0" w:color="auto"/>
            </w:tcBorders>
          </w:tcPr>
          <w:p w14:paraId="22CE8798" w14:textId="77777777" w:rsidR="00764E00" w:rsidRPr="00B71D92" w:rsidRDefault="00764E00" w:rsidP="00764E00">
            <w:pPr>
              <w:spacing w:line="360" w:lineRule="auto"/>
              <w:ind w:left="120"/>
              <w:jc w:val="both"/>
              <w:rPr>
                <w:rFonts w:cs="Arial"/>
                <w:b/>
                <w:bCs/>
                <w:szCs w:val="24"/>
              </w:rPr>
            </w:pPr>
          </w:p>
        </w:tc>
      </w:tr>
      <w:tr w:rsidR="00764E00" w:rsidRPr="00B71D92" w14:paraId="22CE879C"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A" w14:textId="77777777" w:rsidR="00764E00" w:rsidRPr="00B71D92" w:rsidRDefault="00764E00" w:rsidP="00764E00">
            <w:pPr>
              <w:spacing w:line="276" w:lineRule="auto"/>
              <w:ind w:left="709" w:hanging="709"/>
              <w:jc w:val="both"/>
              <w:rPr>
                <w:rFonts w:cs="Arial"/>
                <w:b/>
                <w:bCs/>
                <w:szCs w:val="24"/>
              </w:rPr>
            </w:pPr>
            <w:r>
              <w:rPr>
                <w:rFonts w:cs="Arial"/>
                <w:b/>
                <w:bCs/>
                <w:szCs w:val="24"/>
              </w:rPr>
              <w:t>Assessor</w:t>
            </w:r>
          </w:p>
        </w:tc>
        <w:tc>
          <w:tcPr>
            <w:tcW w:w="6158" w:type="dxa"/>
            <w:tcBorders>
              <w:top w:val="single" w:sz="4" w:space="0" w:color="auto"/>
              <w:left w:val="single" w:sz="4" w:space="0" w:color="auto"/>
              <w:bottom w:val="single" w:sz="4" w:space="0" w:color="auto"/>
              <w:right w:val="single" w:sz="4" w:space="0" w:color="auto"/>
            </w:tcBorders>
          </w:tcPr>
          <w:p w14:paraId="22CE879B" w14:textId="77777777" w:rsidR="00764E00" w:rsidRPr="00B71D92" w:rsidRDefault="00764E00" w:rsidP="00764E00">
            <w:pPr>
              <w:spacing w:line="360" w:lineRule="auto"/>
              <w:ind w:left="120"/>
              <w:jc w:val="both"/>
              <w:rPr>
                <w:rFonts w:cs="Arial"/>
                <w:b/>
                <w:bCs/>
                <w:szCs w:val="24"/>
              </w:rPr>
            </w:pPr>
          </w:p>
        </w:tc>
      </w:tr>
      <w:tr w:rsidR="00764E00" w:rsidRPr="00B71D92" w14:paraId="22CE879F"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D" w14:textId="77777777" w:rsidR="00764E00" w:rsidRPr="00B71D92" w:rsidRDefault="00764E00" w:rsidP="00764E00">
            <w:pPr>
              <w:spacing w:line="276" w:lineRule="auto"/>
              <w:ind w:left="709" w:hanging="709"/>
              <w:jc w:val="both"/>
              <w:rPr>
                <w:rFonts w:cs="Arial"/>
                <w:b/>
                <w:bCs/>
                <w:szCs w:val="24"/>
              </w:rPr>
            </w:pPr>
            <w:r>
              <w:rPr>
                <w:rFonts w:cs="Arial"/>
                <w:b/>
                <w:bCs/>
                <w:szCs w:val="24"/>
              </w:rPr>
              <w:t>Approved By</w:t>
            </w:r>
          </w:p>
        </w:tc>
        <w:tc>
          <w:tcPr>
            <w:tcW w:w="6158" w:type="dxa"/>
            <w:tcBorders>
              <w:top w:val="single" w:sz="4" w:space="0" w:color="auto"/>
              <w:left w:val="single" w:sz="4" w:space="0" w:color="auto"/>
              <w:bottom w:val="single" w:sz="4" w:space="0" w:color="auto"/>
              <w:right w:val="single" w:sz="4" w:space="0" w:color="auto"/>
            </w:tcBorders>
          </w:tcPr>
          <w:p w14:paraId="22CE879E" w14:textId="77777777" w:rsidR="00764E00" w:rsidRPr="00B71D92" w:rsidRDefault="00764E00" w:rsidP="00764E00">
            <w:pPr>
              <w:spacing w:line="360" w:lineRule="auto"/>
              <w:ind w:firstLine="162"/>
              <w:jc w:val="both"/>
              <w:rPr>
                <w:rFonts w:cs="Arial"/>
                <w:b/>
                <w:bCs/>
                <w:szCs w:val="24"/>
              </w:rPr>
            </w:pPr>
          </w:p>
        </w:tc>
      </w:tr>
      <w:tr w:rsidR="00764E00" w:rsidRPr="00B71D92" w14:paraId="22CE87A2"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A0" w14:textId="77777777" w:rsidR="00764E00" w:rsidRPr="00B71D92" w:rsidRDefault="00764E00" w:rsidP="00764E00">
            <w:pPr>
              <w:spacing w:line="276" w:lineRule="auto"/>
              <w:ind w:left="709" w:hanging="709"/>
              <w:jc w:val="both"/>
              <w:rPr>
                <w:rFonts w:cs="Arial"/>
                <w:b/>
                <w:bCs/>
                <w:szCs w:val="24"/>
              </w:rPr>
            </w:pPr>
            <w:r>
              <w:rPr>
                <w:rFonts w:cs="Arial"/>
                <w:b/>
                <w:bCs/>
                <w:szCs w:val="24"/>
              </w:rPr>
              <w:t>Review Date</w:t>
            </w:r>
          </w:p>
        </w:tc>
        <w:tc>
          <w:tcPr>
            <w:tcW w:w="6158" w:type="dxa"/>
            <w:tcBorders>
              <w:top w:val="single" w:sz="4" w:space="0" w:color="auto"/>
              <w:left w:val="single" w:sz="4" w:space="0" w:color="auto"/>
              <w:bottom w:val="single" w:sz="4" w:space="0" w:color="auto"/>
              <w:right w:val="single" w:sz="4" w:space="0" w:color="auto"/>
            </w:tcBorders>
          </w:tcPr>
          <w:p w14:paraId="22CE87A1" w14:textId="77777777" w:rsidR="00764E00" w:rsidRPr="00B71D92" w:rsidRDefault="00764E00" w:rsidP="00764E00">
            <w:pPr>
              <w:spacing w:line="360" w:lineRule="auto"/>
              <w:jc w:val="both"/>
              <w:rPr>
                <w:rFonts w:cs="Arial"/>
                <w:b/>
                <w:bCs/>
                <w:szCs w:val="24"/>
              </w:rPr>
            </w:pPr>
          </w:p>
        </w:tc>
      </w:tr>
    </w:tbl>
    <w:p w14:paraId="22CE87A3" w14:textId="77777777" w:rsidR="00707C7F" w:rsidRDefault="00707C7F" w:rsidP="00764E00">
      <w:pPr>
        <w:widowControl w:val="0"/>
        <w:tabs>
          <w:tab w:val="left" w:pos="720"/>
          <w:tab w:val="left" w:pos="1080"/>
          <w:tab w:val="left" w:pos="1440"/>
        </w:tabs>
        <w:ind w:left="34"/>
        <w:jc w:val="both"/>
        <w:rPr>
          <w:b/>
          <w:snapToGrid w:val="0"/>
          <w:color w:val="000000"/>
          <w:szCs w:val="24"/>
          <w:lang w:eastAsia="en-US"/>
        </w:rPr>
      </w:pPr>
    </w:p>
    <w:p w14:paraId="22CE87A4" w14:textId="77777777" w:rsidR="00707C7F" w:rsidRDefault="00707C7F" w:rsidP="00764E00">
      <w:pPr>
        <w:widowControl w:val="0"/>
        <w:tabs>
          <w:tab w:val="left" w:pos="720"/>
          <w:tab w:val="left" w:pos="1080"/>
          <w:tab w:val="left" w:pos="1440"/>
        </w:tabs>
        <w:ind w:left="3600"/>
        <w:rPr>
          <w:b/>
          <w:snapToGrid w:val="0"/>
          <w:color w:val="000000"/>
          <w:szCs w:val="24"/>
          <w:lang w:eastAsia="en-US"/>
        </w:rPr>
      </w:pPr>
    </w:p>
    <w:p w14:paraId="22CE87A5" w14:textId="77777777" w:rsidR="00707C7F" w:rsidRDefault="00707C7F">
      <w:pPr>
        <w:widowControl w:val="0"/>
        <w:tabs>
          <w:tab w:val="left" w:pos="720"/>
          <w:tab w:val="left" w:pos="1080"/>
          <w:tab w:val="left" w:pos="1440"/>
        </w:tabs>
        <w:rPr>
          <w:b/>
          <w:snapToGrid w:val="0"/>
          <w:color w:val="000000"/>
          <w:szCs w:val="24"/>
          <w:lang w:eastAsia="en-US"/>
        </w:rPr>
      </w:pPr>
    </w:p>
    <w:p w14:paraId="22CE87A6" w14:textId="77777777" w:rsidR="00707C7F" w:rsidRDefault="00707C7F">
      <w:pPr>
        <w:widowControl w:val="0"/>
        <w:tabs>
          <w:tab w:val="left" w:pos="720"/>
          <w:tab w:val="left" w:pos="1080"/>
          <w:tab w:val="left" w:pos="1440"/>
        </w:tabs>
        <w:rPr>
          <w:b/>
          <w:snapToGrid w:val="0"/>
          <w:color w:val="000000"/>
          <w:szCs w:val="24"/>
          <w:lang w:eastAsia="en-US"/>
        </w:rPr>
      </w:pPr>
    </w:p>
    <w:p w14:paraId="22CE87A7" w14:textId="77777777" w:rsidR="00707C7F" w:rsidRDefault="00707C7F">
      <w:pPr>
        <w:widowControl w:val="0"/>
        <w:tabs>
          <w:tab w:val="left" w:pos="720"/>
          <w:tab w:val="left" w:pos="1080"/>
          <w:tab w:val="left" w:pos="1440"/>
        </w:tabs>
        <w:rPr>
          <w:b/>
          <w:snapToGrid w:val="0"/>
          <w:color w:val="000000"/>
          <w:szCs w:val="24"/>
          <w:lang w:eastAsia="en-US"/>
        </w:rPr>
      </w:pPr>
      <w:r>
        <w:rPr>
          <w:b/>
          <w:snapToGrid w:val="0"/>
          <w:color w:val="000000"/>
          <w:szCs w:val="24"/>
          <w:lang w:eastAsia="en-US"/>
        </w:rPr>
        <w:t>Relevant Legislation:</w:t>
      </w:r>
    </w:p>
    <w:p w14:paraId="22CE87A8" w14:textId="77777777" w:rsidR="00707C7F" w:rsidRDefault="00707C7F">
      <w:pPr>
        <w:widowControl w:val="0"/>
        <w:tabs>
          <w:tab w:val="left" w:pos="720"/>
          <w:tab w:val="left" w:pos="1080"/>
          <w:tab w:val="left" w:pos="1440"/>
        </w:tabs>
        <w:rPr>
          <w:b/>
          <w:snapToGrid w:val="0"/>
          <w:color w:val="000000"/>
          <w:szCs w:val="24"/>
          <w:lang w:eastAsia="en-US"/>
        </w:rPr>
      </w:pPr>
    </w:p>
    <w:p w14:paraId="22CE87A9" w14:textId="77777777" w:rsidR="00941D4B" w:rsidRPr="001F6A5C" w:rsidRDefault="00707C7F" w:rsidP="00941D4B">
      <w:pPr>
        <w:widowControl w:val="0"/>
        <w:tabs>
          <w:tab w:val="left" w:pos="720"/>
          <w:tab w:val="left" w:pos="1080"/>
          <w:tab w:val="left" w:pos="1440"/>
        </w:tabs>
        <w:rPr>
          <w:snapToGrid w:val="0"/>
          <w:color w:val="000000"/>
          <w:lang w:eastAsia="en-US"/>
        </w:rPr>
      </w:pPr>
      <w:r w:rsidRPr="001F6A5C">
        <w:rPr>
          <w:snapToGrid w:val="0"/>
          <w:color w:val="000000"/>
          <w:szCs w:val="24"/>
          <w:lang w:eastAsia="en-US"/>
        </w:rPr>
        <w:t>The Management of Health and Safety at Work Regulations 1999</w:t>
      </w:r>
    </w:p>
    <w:p w14:paraId="22CE87AA" w14:textId="77777777" w:rsidR="007E6CEA" w:rsidRDefault="007E6CEA" w:rsidP="00941D4B">
      <w:pPr>
        <w:widowControl w:val="0"/>
        <w:tabs>
          <w:tab w:val="left" w:pos="720"/>
          <w:tab w:val="left" w:pos="1080"/>
          <w:tab w:val="left" w:pos="1440"/>
        </w:tabs>
        <w:rPr>
          <w:b/>
          <w:snapToGrid w:val="0"/>
          <w:color w:val="000000"/>
          <w:lang w:eastAsia="en-US"/>
        </w:rPr>
      </w:pPr>
    </w:p>
    <w:p w14:paraId="22CE87AB" w14:textId="77777777" w:rsidR="007E6CEA" w:rsidRDefault="007E6CEA" w:rsidP="00941D4B">
      <w:pPr>
        <w:widowControl w:val="0"/>
        <w:tabs>
          <w:tab w:val="left" w:pos="720"/>
          <w:tab w:val="left" w:pos="1080"/>
          <w:tab w:val="left" w:pos="1440"/>
        </w:tabs>
        <w:rPr>
          <w:b/>
          <w:snapToGrid w:val="0"/>
          <w:color w:val="000000"/>
          <w:lang w:eastAsia="en-US"/>
        </w:rPr>
      </w:pPr>
    </w:p>
    <w:p w14:paraId="22CE87AC" w14:textId="77777777" w:rsidR="007E6CEA" w:rsidRDefault="007E6CEA" w:rsidP="00941D4B">
      <w:pPr>
        <w:widowControl w:val="0"/>
        <w:tabs>
          <w:tab w:val="left" w:pos="720"/>
          <w:tab w:val="left" w:pos="1080"/>
          <w:tab w:val="left" w:pos="1440"/>
        </w:tabs>
        <w:rPr>
          <w:b/>
          <w:snapToGrid w:val="0"/>
          <w:color w:val="000000"/>
          <w:lang w:eastAsia="en-US"/>
        </w:rPr>
      </w:pPr>
    </w:p>
    <w:p w14:paraId="22CE87AD" w14:textId="77777777" w:rsidR="007E6CEA" w:rsidRPr="00941D4B" w:rsidRDefault="007E6CEA" w:rsidP="00941D4B">
      <w:pPr>
        <w:widowControl w:val="0"/>
        <w:tabs>
          <w:tab w:val="left" w:pos="720"/>
          <w:tab w:val="left" w:pos="1080"/>
          <w:tab w:val="left" w:pos="1440"/>
        </w:tabs>
        <w:rPr>
          <w:b/>
          <w:snapToGrid w:val="0"/>
          <w:color w:val="000000"/>
          <w:szCs w:val="24"/>
          <w:lang w:eastAsia="en-US"/>
        </w:rPr>
      </w:pPr>
    </w:p>
    <w:p w14:paraId="22CE87AE" w14:textId="77777777" w:rsidR="001F6A5C" w:rsidRDefault="001F6A5C"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lang w:eastAsia="en-US"/>
        </w:rPr>
      </w:pPr>
    </w:p>
    <w:p w14:paraId="22CE87AF" w14:textId="77777777" w:rsidR="009B5547" w:rsidRPr="00941D4B" w:rsidRDefault="009B5547"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lang w:eastAsia="en-US"/>
        </w:rPr>
      </w:pPr>
      <w:r>
        <w:rPr>
          <w:b/>
          <w:snapToGrid w:val="0"/>
          <w:color w:val="000000"/>
          <w:sz w:val="28"/>
          <w:lang w:eastAsia="en-US"/>
        </w:rPr>
        <w:t>RISK ASSESSMENT RECORD</w:t>
      </w:r>
    </w:p>
    <w:p w14:paraId="22CE87B0" w14:textId="77777777" w:rsidR="009B5547" w:rsidRPr="009B5547" w:rsidRDefault="009B5547" w:rsidP="009B55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Cs w:val="24"/>
          <w:lang w:eastAsia="en-US"/>
        </w:rPr>
      </w:pPr>
    </w:p>
    <w:p w14:paraId="22CE87B1" w14:textId="33D37BFE" w:rsidR="003E0F5D" w:rsidRPr="000A73C9" w:rsidRDefault="003E0F5D" w:rsidP="003E0F5D">
      <w:pPr>
        <w:pBdr>
          <w:top w:val="single" w:sz="4" w:space="1" w:color="auto"/>
          <w:left w:val="single" w:sz="4" w:space="4" w:color="auto"/>
          <w:bottom w:val="single" w:sz="4" w:space="2" w:color="auto"/>
          <w:right w:val="single" w:sz="4" w:space="4" w:color="auto"/>
        </w:pBdr>
        <w:rPr>
          <w:rFonts w:cs="Arial"/>
          <w:b/>
          <w:sz w:val="21"/>
          <w:szCs w:val="21"/>
          <w:lang w:eastAsia="en-US"/>
        </w:rPr>
      </w:pPr>
      <w:r w:rsidRPr="000A73C9">
        <w:rPr>
          <w:rFonts w:cs="Arial"/>
          <w:b/>
          <w:sz w:val="21"/>
          <w:szCs w:val="21"/>
          <w:lang w:eastAsia="en-US"/>
        </w:rPr>
        <w:lastRenderedPageBreak/>
        <w:t xml:space="preserve">ACTIVITY and/or ENVIRONMENT TO BE ASSESSED: </w:t>
      </w:r>
      <w:r w:rsidR="00307454" w:rsidRPr="00307454">
        <w:rPr>
          <w:rFonts w:cs="Arial"/>
          <w:b/>
          <w:color w:val="FF0000"/>
          <w:sz w:val="21"/>
          <w:szCs w:val="21"/>
          <w:lang w:eastAsia="en-US"/>
        </w:rPr>
        <w:t>Pupil Safety on Y6 transition placement to Secondary school</w:t>
      </w:r>
    </w:p>
    <w:p w14:paraId="22CE87B2" w14:textId="77777777" w:rsidR="003E0F5D" w:rsidRPr="003E0F5D" w:rsidRDefault="003E0F5D" w:rsidP="003E0F5D">
      <w:pPr>
        <w:pBdr>
          <w:top w:val="single" w:sz="4" w:space="1" w:color="auto"/>
          <w:left w:val="single" w:sz="4" w:space="4" w:color="auto"/>
          <w:bottom w:val="single" w:sz="4" w:space="2" w:color="auto"/>
          <w:right w:val="single" w:sz="4" w:space="4" w:color="auto"/>
        </w:pBdr>
        <w:tabs>
          <w:tab w:val="right" w:pos="15131"/>
        </w:tabs>
        <w:rPr>
          <w:rFonts w:cs="Arial"/>
          <w:b/>
          <w:sz w:val="21"/>
          <w:szCs w:val="21"/>
          <w:lang w:eastAsia="en-US"/>
        </w:rPr>
      </w:pPr>
      <w:r w:rsidRPr="000A73C9">
        <w:rPr>
          <w:rFonts w:cs="Arial"/>
          <w:b/>
          <w:sz w:val="21"/>
          <w:szCs w:val="21"/>
          <w:lang w:eastAsia="en-US"/>
        </w:rPr>
        <w:t xml:space="preserve">DATE: </w:t>
      </w:r>
      <w:r>
        <w:rPr>
          <w:rFonts w:cs="Arial"/>
          <w:b/>
          <w:sz w:val="21"/>
          <w:szCs w:val="21"/>
          <w:lang w:eastAsia="en-US"/>
        </w:rPr>
        <w:tab/>
        <w:t xml:space="preserve">   </w:t>
      </w:r>
    </w:p>
    <w:p w14:paraId="22CE87B3" w14:textId="77777777" w:rsidR="003E0F5D" w:rsidRDefault="003E0F5D" w:rsidP="003E0F5D"/>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552"/>
        <w:gridCol w:w="2976"/>
        <w:gridCol w:w="2693"/>
        <w:gridCol w:w="4537"/>
      </w:tblGrid>
      <w:tr w:rsidR="009B5547" w14:paraId="22CE87B9" w14:textId="77777777" w:rsidTr="001669F8">
        <w:tc>
          <w:tcPr>
            <w:tcW w:w="2801" w:type="dxa"/>
            <w:tcBorders>
              <w:top w:val="single" w:sz="4" w:space="0" w:color="auto"/>
              <w:left w:val="single" w:sz="4" w:space="0" w:color="auto"/>
              <w:bottom w:val="single" w:sz="4" w:space="0" w:color="auto"/>
              <w:right w:val="single" w:sz="4" w:space="0" w:color="auto"/>
            </w:tcBorders>
            <w:shd w:val="clear" w:color="auto" w:fill="E0E0E0"/>
            <w:hideMark/>
          </w:tcPr>
          <w:p w14:paraId="22CE87B4" w14:textId="77777777" w:rsidR="009B5547" w:rsidRDefault="00B23331" w:rsidP="001669F8">
            <w:pPr>
              <w:jc w:val="center"/>
              <w:rPr>
                <w:rFonts w:cs="Arial"/>
                <w:b/>
                <w:sz w:val="16"/>
                <w:szCs w:val="16"/>
              </w:rPr>
            </w:pPr>
            <w:r>
              <w:rPr>
                <w:rFonts w:cs="Arial"/>
                <w:b/>
                <w:sz w:val="16"/>
                <w:szCs w:val="16"/>
              </w:rPr>
              <w:t>KEY (People at risk</w:t>
            </w:r>
            <w:r w:rsidR="009B5547">
              <w:rPr>
                <w:rFonts w:cs="Arial"/>
                <w:b/>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E0E0E0"/>
            <w:hideMark/>
          </w:tcPr>
          <w:p w14:paraId="22CE87B5" w14:textId="77777777" w:rsidR="009B5547" w:rsidRDefault="009B5547" w:rsidP="001669F8">
            <w:pPr>
              <w:jc w:val="center"/>
              <w:rPr>
                <w:rFonts w:cs="Arial"/>
                <w:b/>
                <w:sz w:val="16"/>
                <w:szCs w:val="16"/>
              </w:rPr>
            </w:pPr>
            <w:r>
              <w:rPr>
                <w:rFonts w:cs="Arial"/>
                <w:b/>
                <w:sz w:val="16"/>
                <w:szCs w:val="16"/>
              </w:rPr>
              <w:t>Likelihood</w:t>
            </w:r>
            <w:r w:rsidR="00B23331">
              <w:rPr>
                <w:rFonts w:cs="Arial"/>
                <w:b/>
                <w:sz w:val="16"/>
                <w:szCs w:val="16"/>
              </w:rPr>
              <w:t xml:space="preserve"> (L)</w:t>
            </w:r>
          </w:p>
        </w:tc>
        <w:tc>
          <w:tcPr>
            <w:tcW w:w="2976" w:type="dxa"/>
            <w:tcBorders>
              <w:top w:val="single" w:sz="4" w:space="0" w:color="auto"/>
              <w:left w:val="single" w:sz="4" w:space="0" w:color="auto"/>
              <w:bottom w:val="single" w:sz="4" w:space="0" w:color="auto"/>
              <w:right w:val="single" w:sz="4" w:space="0" w:color="auto"/>
            </w:tcBorders>
            <w:shd w:val="clear" w:color="auto" w:fill="E0E0E0"/>
            <w:hideMark/>
          </w:tcPr>
          <w:p w14:paraId="22CE87B6" w14:textId="77777777" w:rsidR="009B5547" w:rsidRDefault="009B5547" w:rsidP="001669F8">
            <w:pPr>
              <w:jc w:val="center"/>
              <w:rPr>
                <w:rFonts w:cs="Arial"/>
                <w:b/>
                <w:sz w:val="16"/>
                <w:szCs w:val="16"/>
              </w:rPr>
            </w:pPr>
            <w:r>
              <w:rPr>
                <w:rFonts w:cs="Arial"/>
                <w:b/>
                <w:sz w:val="16"/>
                <w:szCs w:val="16"/>
              </w:rPr>
              <w:t>Severity</w:t>
            </w:r>
            <w:r w:rsidR="00B23331">
              <w:rPr>
                <w:rFonts w:cs="Arial"/>
                <w:b/>
                <w:sz w:val="16"/>
                <w:szCs w:val="16"/>
              </w:rPr>
              <w:t xml:space="preserve"> (S)</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22CE87B7" w14:textId="77777777" w:rsidR="009B5547" w:rsidRDefault="009B5547" w:rsidP="001669F8">
            <w:pPr>
              <w:jc w:val="center"/>
              <w:rPr>
                <w:rFonts w:cs="Arial"/>
                <w:b/>
                <w:sz w:val="16"/>
                <w:szCs w:val="16"/>
              </w:rPr>
            </w:pPr>
            <w:r>
              <w:rPr>
                <w:rFonts w:cs="Arial"/>
                <w:b/>
                <w:sz w:val="16"/>
                <w:szCs w:val="16"/>
              </w:rPr>
              <w:t>Risk Calculation</w:t>
            </w:r>
          </w:p>
        </w:tc>
        <w:tc>
          <w:tcPr>
            <w:tcW w:w="4537" w:type="dxa"/>
            <w:tcBorders>
              <w:top w:val="single" w:sz="4" w:space="0" w:color="auto"/>
              <w:left w:val="single" w:sz="4" w:space="0" w:color="auto"/>
              <w:bottom w:val="single" w:sz="4" w:space="0" w:color="auto"/>
              <w:right w:val="single" w:sz="4" w:space="0" w:color="auto"/>
            </w:tcBorders>
            <w:shd w:val="clear" w:color="auto" w:fill="E0E0E0"/>
            <w:hideMark/>
          </w:tcPr>
          <w:p w14:paraId="22CE87B8" w14:textId="77777777" w:rsidR="009B5547" w:rsidRDefault="009B5547" w:rsidP="001669F8">
            <w:pPr>
              <w:jc w:val="center"/>
              <w:rPr>
                <w:rFonts w:cs="Arial"/>
                <w:b/>
                <w:sz w:val="16"/>
                <w:szCs w:val="16"/>
              </w:rPr>
            </w:pPr>
            <w:r>
              <w:rPr>
                <w:rFonts w:cs="Arial"/>
                <w:b/>
                <w:sz w:val="16"/>
                <w:szCs w:val="16"/>
              </w:rPr>
              <w:t>Risk Rating</w:t>
            </w:r>
          </w:p>
        </w:tc>
      </w:tr>
      <w:tr w:rsidR="009B5547" w14:paraId="22CE87D1" w14:textId="77777777" w:rsidTr="001669F8">
        <w:tc>
          <w:tcPr>
            <w:tcW w:w="2801" w:type="dxa"/>
            <w:tcBorders>
              <w:top w:val="single" w:sz="4" w:space="0" w:color="auto"/>
              <w:left w:val="single" w:sz="4" w:space="0" w:color="auto"/>
              <w:bottom w:val="single" w:sz="4" w:space="0" w:color="auto"/>
              <w:right w:val="single" w:sz="4" w:space="0" w:color="auto"/>
            </w:tcBorders>
            <w:hideMark/>
          </w:tcPr>
          <w:p w14:paraId="22CE87BA" w14:textId="77777777" w:rsidR="009B5547" w:rsidRDefault="009B5547" w:rsidP="001669F8">
            <w:pPr>
              <w:rPr>
                <w:rFonts w:cs="Arial"/>
                <w:sz w:val="14"/>
                <w:szCs w:val="14"/>
              </w:rPr>
            </w:pPr>
            <w:r>
              <w:rPr>
                <w:rFonts w:cs="Arial"/>
                <w:sz w:val="14"/>
                <w:szCs w:val="14"/>
              </w:rPr>
              <w:t xml:space="preserve">E = Employee        </w:t>
            </w:r>
            <w:proofErr w:type="spellStart"/>
            <w:r>
              <w:rPr>
                <w:rFonts w:cs="Arial"/>
                <w:sz w:val="14"/>
                <w:szCs w:val="14"/>
              </w:rPr>
              <w:t>YP</w:t>
            </w:r>
            <w:proofErr w:type="spellEnd"/>
            <w:r>
              <w:rPr>
                <w:rFonts w:cs="Arial"/>
                <w:sz w:val="14"/>
                <w:szCs w:val="14"/>
              </w:rPr>
              <w:t xml:space="preserve"> = Young Persons</w:t>
            </w:r>
          </w:p>
          <w:p w14:paraId="22CE87BB" w14:textId="77777777" w:rsidR="009B5547" w:rsidRDefault="009B5547" w:rsidP="001669F8">
            <w:pPr>
              <w:rPr>
                <w:rFonts w:cs="Arial"/>
                <w:sz w:val="14"/>
                <w:szCs w:val="14"/>
              </w:rPr>
            </w:pPr>
            <w:r>
              <w:rPr>
                <w:rFonts w:cs="Arial"/>
                <w:sz w:val="14"/>
                <w:szCs w:val="14"/>
              </w:rPr>
              <w:t xml:space="preserve">P = Public </w:t>
            </w:r>
          </w:p>
          <w:p w14:paraId="22CE87BC" w14:textId="77777777" w:rsidR="009B5547" w:rsidRDefault="009B5547" w:rsidP="001669F8">
            <w:pPr>
              <w:rPr>
                <w:rFonts w:cs="Arial"/>
                <w:sz w:val="14"/>
                <w:szCs w:val="14"/>
              </w:rPr>
            </w:pPr>
            <w:r>
              <w:rPr>
                <w:rFonts w:cs="Arial"/>
                <w:sz w:val="14"/>
                <w:szCs w:val="14"/>
              </w:rPr>
              <w:t>C = Contractors</w:t>
            </w:r>
          </w:p>
          <w:p w14:paraId="22CE87BD" w14:textId="77777777" w:rsidR="009B5547" w:rsidRDefault="009B5547" w:rsidP="001669F8">
            <w:pPr>
              <w:rPr>
                <w:rFonts w:cs="Arial"/>
                <w:sz w:val="14"/>
                <w:szCs w:val="14"/>
              </w:rPr>
            </w:pPr>
            <w:r>
              <w:rPr>
                <w:rFonts w:cs="Arial"/>
                <w:sz w:val="14"/>
                <w:szCs w:val="14"/>
              </w:rPr>
              <w:t>V = Visitors</w:t>
            </w:r>
          </w:p>
          <w:p w14:paraId="22CE87BE" w14:textId="77777777" w:rsidR="009B5547" w:rsidRDefault="009B5547" w:rsidP="001669F8">
            <w:pPr>
              <w:rPr>
                <w:rFonts w:cs="Arial"/>
                <w:sz w:val="14"/>
                <w:szCs w:val="14"/>
              </w:rPr>
            </w:pPr>
            <w:r>
              <w:rPr>
                <w:rFonts w:cs="Arial"/>
                <w:sz w:val="14"/>
                <w:szCs w:val="14"/>
              </w:rPr>
              <w:t>EM = Expectant Mothers</w:t>
            </w:r>
          </w:p>
        </w:tc>
        <w:tc>
          <w:tcPr>
            <w:tcW w:w="2552" w:type="dxa"/>
            <w:tcBorders>
              <w:top w:val="single" w:sz="4" w:space="0" w:color="auto"/>
              <w:left w:val="single" w:sz="4" w:space="0" w:color="auto"/>
              <w:bottom w:val="single" w:sz="4" w:space="0" w:color="auto"/>
              <w:right w:val="single" w:sz="4" w:space="0" w:color="auto"/>
            </w:tcBorders>
            <w:hideMark/>
          </w:tcPr>
          <w:p w14:paraId="22CE87BF" w14:textId="77777777" w:rsidR="009B5547" w:rsidRDefault="00B23331" w:rsidP="001669F8">
            <w:pPr>
              <w:rPr>
                <w:rFonts w:cs="Arial"/>
                <w:sz w:val="14"/>
                <w:szCs w:val="14"/>
              </w:rPr>
            </w:pPr>
            <w:r>
              <w:rPr>
                <w:rFonts w:cs="Arial"/>
                <w:sz w:val="14"/>
                <w:szCs w:val="14"/>
              </w:rPr>
              <w:t>1.  Very Low (rare/</w:t>
            </w:r>
            <w:r w:rsidR="009B5547">
              <w:rPr>
                <w:rFonts w:cs="Arial"/>
                <w:sz w:val="14"/>
                <w:szCs w:val="14"/>
              </w:rPr>
              <w:t>very unlikely)</w:t>
            </w:r>
          </w:p>
          <w:p w14:paraId="22CE87C0" w14:textId="77777777" w:rsidR="009B5547" w:rsidRDefault="009B5547" w:rsidP="001669F8">
            <w:pPr>
              <w:rPr>
                <w:rFonts w:cs="Arial"/>
                <w:sz w:val="14"/>
                <w:szCs w:val="14"/>
              </w:rPr>
            </w:pPr>
            <w:r>
              <w:rPr>
                <w:rFonts w:cs="Arial"/>
                <w:sz w:val="14"/>
                <w:szCs w:val="14"/>
              </w:rPr>
              <w:t>2.  Low (unlikely)</w:t>
            </w:r>
          </w:p>
          <w:p w14:paraId="22CE87C1" w14:textId="77777777" w:rsidR="009B5547" w:rsidRDefault="009B5547" w:rsidP="001669F8">
            <w:pPr>
              <w:rPr>
                <w:rFonts w:cs="Arial"/>
                <w:sz w:val="14"/>
                <w:szCs w:val="14"/>
              </w:rPr>
            </w:pPr>
            <w:r>
              <w:rPr>
                <w:rFonts w:cs="Arial"/>
                <w:sz w:val="14"/>
                <w:szCs w:val="14"/>
              </w:rPr>
              <w:t>3.  Medium (could occur/possible)</w:t>
            </w:r>
          </w:p>
          <w:p w14:paraId="22CE87C2" w14:textId="77777777" w:rsidR="009B5547" w:rsidRDefault="009B5547" w:rsidP="001669F8">
            <w:pPr>
              <w:rPr>
                <w:rFonts w:cs="Arial"/>
                <w:sz w:val="14"/>
                <w:szCs w:val="14"/>
              </w:rPr>
            </w:pPr>
            <w:r>
              <w:rPr>
                <w:rFonts w:cs="Arial"/>
                <w:sz w:val="14"/>
                <w:szCs w:val="14"/>
              </w:rPr>
              <w:t>4.  High (likely to occur/probable)</w:t>
            </w:r>
          </w:p>
          <w:p w14:paraId="22CE87C3" w14:textId="77777777" w:rsidR="009B5547" w:rsidRDefault="009B5547" w:rsidP="001669F8">
            <w:pPr>
              <w:rPr>
                <w:sz w:val="19"/>
                <w:szCs w:val="19"/>
              </w:rPr>
            </w:pPr>
            <w:r>
              <w:rPr>
                <w:rFonts w:cs="Arial"/>
                <w:sz w:val="14"/>
                <w:szCs w:val="14"/>
              </w:rPr>
              <w:t xml:space="preserve">5.  Very High (near certain to occur)  </w:t>
            </w:r>
          </w:p>
        </w:tc>
        <w:tc>
          <w:tcPr>
            <w:tcW w:w="2976" w:type="dxa"/>
            <w:tcBorders>
              <w:top w:val="single" w:sz="4" w:space="0" w:color="auto"/>
              <w:left w:val="single" w:sz="4" w:space="0" w:color="auto"/>
              <w:bottom w:val="single" w:sz="4" w:space="0" w:color="auto"/>
              <w:right w:val="single" w:sz="4" w:space="0" w:color="auto"/>
            </w:tcBorders>
            <w:hideMark/>
          </w:tcPr>
          <w:p w14:paraId="22CE87C4" w14:textId="77777777" w:rsidR="009B5547" w:rsidRDefault="009B5547" w:rsidP="001669F8">
            <w:pPr>
              <w:rPr>
                <w:rFonts w:cs="Arial"/>
                <w:sz w:val="14"/>
                <w:szCs w:val="14"/>
              </w:rPr>
            </w:pPr>
            <w:r>
              <w:rPr>
                <w:rFonts w:cs="Arial"/>
                <w:sz w:val="14"/>
                <w:szCs w:val="14"/>
              </w:rPr>
              <w:t>1.  Insignificant (nuisance/discomfort)</w:t>
            </w:r>
          </w:p>
          <w:p w14:paraId="22CE87C5" w14:textId="77777777" w:rsidR="009B5547" w:rsidRDefault="009B5547" w:rsidP="001669F8">
            <w:pPr>
              <w:rPr>
                <w:rFonts w:cs="Arial"/>
                <w:sz w:val="14"/>
                <w:szCs w:val="14"/>
              </w:rPr>
            </w:pPr>
            <w:r>
              <w:rPr>
                <w:rFonts w:cs="Arial"/>
                <w:sz w:val="14"/>
                <w:szCs w:val="14"/>
              </w:rPr>
              <w:t>2.  Minor (no lost time)</w:t>
            </w:r>
          </w:p>
          <w:p w14:paraId="22CE87C6" w14:textId="77777777" w:rsidR="009B5547" w:rsidRDefault="009B5547" w:rsidP="001669F8">
            <w:pPr>
              <w:rPr>
                <w:rFonts w:cs="Arial"/>
                <w:sz w:val="14"/>
                <w:szCs w:val="14"/>
              </w:rPr>
            </w:pPr>
            <w:r>
              <w:rPr>
                <w:rFonts w:cs="Arial"/>
                <w:sz w:val="14"/>
                <w:szCs w:val="14"/>
              </w:rPr>
              <w:t>3.  Moderate (time loss)</w:t>
            </w:r>
          </w:p>
          <w:p w14:paraId="22CE87C7" w14:textId="77777777" w:rsidR="009B5547" w:rsidRDefault="009B5547" w:rsidP="001669F8">
            <w:pPr>
              <w:rPr>
                <w:rFonts w:cs="Arial"/>
                <w:sz w:val="14"/>
                <w:szCs w:val="14"/>
              </w:rPr>
            </w:pPr>
            <w:r>
              <w:rPr>
                <w:rFonts w:cs="Arial"/>
                <w:sz w:val="14"/>
                <w:szCs w:val="14"/>
              </w:rPr>
              <w:t>4.  Significant (serious/incapacity to work)</w:t>
            </w:r>
          </w:p>
          <w:p w14:paraId="22CE87C8" w14:textId="77777777" w:rsidR="009B5547" w:rsidRDefault="009B5547" w:rsidP="001669F8">
            <w:pPr>
              <w:rPr>
                <w:rFonts w:cs="Arial"/>
                <w:sz w:val="14"/>
                <w:szCs w:val="14"/>
              </w:rPr>
            </w:pPr>
            <w:r>
              <w:rPr>
                <w:rFonts w:cs="Arial"/>
                <w:sz w:val="14"/>
                <w:szCs w:val="14"/>
              </w:rPr>
              <w:t>5.  Major (Death)</w:t>
            </w:r>
          </w:p>
        </w:tc>
        <w:tc>
          <w:tcPr>
            <w:tcW w:w="2693" w:type="dxa"/>
            <w:tcBorders>
              <w:top w:val="single" w:sz="4" w:space="0" w:color="auto"/>
              <w:left w:val="single" w:sz="4" w:space="0" w:color="auto"/>
              <w:bottom w:val="single" w:sz="4" w:space="0" w:color="auto"/>
              <w:right w:val="single" w:sz="4" w:space="0" w:color="auto"/>
            </w:tcBorders>
            <w:hideMark/>
          </w:tcPr>
          <w:p w14:paraId="22CE87C9" w14:textId="77777777" w:rsidR="009B5547" w:rsidRDefault="009B5547" w:rsidP="001669F8">
            <w:pPr>
              <w:jc w:val="center"/>
              <w:rPr>
                <w:rFonts w:cs="Arial"/>
                <w:sz w:val="14"/>
                <w:szCs w:val="14"/>
              </w:rPr>
            </w:pPr>
            <w:r>
              <w:rPr>
                <w:rFonts w:cs="Arial"/>
                <w:sz w:val="14"/>
                <w:szCs w:val="14"/>
              </w:rPr>
              <w:t xml:space="preserve"> </w:t>
            </w:r>
          </w:p>
          <w:p w14:paraId="22CE87CA" w14:textId="77777777" w:rsidR="009B5547" w:rsidRDefault="009B5547" w:rsidP="001669F8">
            <w:pPr>
              <w:jc w:val="center"/>
              <w:rPr>
                <w:rFonts w:cs="Arial"/>
                <w:sz w:val="14"/>
                <w:szCs w:val="14"/>
              </w:rPr>
            </w:pPr>
            <w:r>
              <w:rPr>
                <w:rFonts w:cs="Arial"/>
                <w:sz w:val="14"/>
                <w:szCs w:val="14"/>
              </w:rPr>
              <w:t>Likelihood x Severity</w:t>
            </w:r>
          </w:p>
          <w:p w14:paraId="22CE87CB" w14:textId="77777777" w:rsidR="009B5547" w:rsidRDefault="009B5547" w:rsidP="001669F8">
            <w:pPr>
              <w:jc w:val="center"/>
              <w:rPr>
                <w:rFonts w:cs="Arial"/>
                <w:sz w:val="14"/>
                <w:szCs w:val="14"/>
              </w:rPr>
            </w:pPr>
            <w:r>
              <w:rPr>
                <w:rFonts w:cs="Arial"/>
                <w:sz w:val="14"/>
                <w:szCs w:val="14"/>
              </w:rPr>
              <w:t>=</w:t>
            </w:r>
          </w:p>
          <w:p w14:paraId="22CE87CC" w14:textId="77777777" w:rsidR="009B5547" w:rsidRDefault="009B5547" w:rsidP="001669F8">
            <w:pPr>
              <w:jc w:val="center"/>
              <w:rPr>
                <w:rFonts w:cs="Arial"/>
                <w:sz w:val="14"/>
                <w:szCs w:val="14"/>
              </w:rPr>
            </w:pPr>
            <w:r>
              <w:rPr>
                <w:rFonts w:cs="Arial"/>
                <w:sz w:val="14"/>
                <w:szCs w:val="14"/>
              </w:rPr>
              <w:t>Rating</w:t>
            </w:r>
          </w:p>
        </w:tc>
        <w:tc>
          <w:tcPr>
            <w:tcW w:w="4537" w:type="dxa"/>
            <w:tcBorders>
              <w:top w:val="single" w:sz="4" w:space="0" w:color="auto"/>
              <w:left w:val="single" w:sz="4" w:space="0" w:color="auto"/>
              <w:bottom w:val="single" w:sz="4" w:space="0" w:color="auto"/>
              <w:right w:val="single" w:sz="4" w:space="0" w:color="auto"/>
            </w:tcBorders>
          </w:tcPr>
          <w:p w14:paraId="22CE87CD" w14:textId="77777777" w:rsidR="009B5547" w:rsidRDefault="009B5547" w:rsidP="001669F8">
            <w:pPr>
              <w:rPr>
                <w:rFonts w:cs="Arial"/>
                <w:sz w:val="14"/>
                <w:szCs w:val="14"/>
              </w:rPr>
            </w:pPr>
          </w:p>
          <w:p w14:paraId="22CE87CE" w14:textId="77777777" w:rsidR="009B5547" w:rsidRPr="00020BCD" w:rsidRDefault="009B5547" w:rsidP="001669F8">
            <w:pPr>
              <w:rPr>
                <w:rFonts w:cs="Arial"/>
                <w:sz w:val="14"/>
                <w:szCs w:val="14"/>
              </w:rPr>
            </w:pPr>
            <w:r w:rsidRPr="00663323">
              <w:rPr>
                <w:rFonts w:cs="Arial"/>
                <w:b/>
                <w:sz w:val="14"/>
                <w:szCs w:val="14"/>
              </w:rPr>
              <w:t>1- 6</w:t>
            </w:r>
            <w:r>
              <w:rPr>
                <w:rFonts w:cs="Arial"/>
                <w:sz w:val="14"/>
                <w:szCs w:val="14"/>
              </w:rPr>
              <w:t xml:space="preserve">    </w:t>
            </w:r>
            <w:r w:rsidRPr="00663323">
              <w:rPr>
                <w:rFonts w:cs="Arial"/>
                <w:b/>
                <w:sz w:val="14"/>
                <w:szCs w:val="14"/>
                <w:highlight w:val="green"/>
              </w:rPr>
              <w:t>LOW RISK</w:t>
            </w:r>
            <w:r>
              <w:rPr>
                <w:rFonts w:cs="Arial"/>
                <w:b/>
                <w:sz w:val="14"/>
                <w:szCs w:val="14"/>
              </w:rPr>
              <w:t xml:space="preserve">        </w:t>
            </w:r>
            <w:r>
              <w:rPr>
                <w:rFonts w:cs="Arial"/>
                <w:sz w:val="14"/>
                <w:szCs w:val="14"/>
              </w:rPr>
              <w:t xml:space="preserve">Monitor </w:t>
            </w:r>
          </w:p>
          <w:p w14:paraId="22CE87CF" w14:textId="77777777" w:rsidR="009B5547" w:rsidRPr="00663323" w:rsidRDefault="009B5547" w:rsidP="001669F8">
            <w:pPr>
              <w:numPr>
                <w:ilvl w:val="1"/>
                <w:numId w:val="34"/>
              </w:numPr>
              <w:rPr>
                <w:rFonts w:cs="Arial"/>
                <w:b/>
                <w:sz w:val="14"/>
                <w:szCs w:val="14"/>
              </w:rPr>
            </w:pPr>
            <w:r>
              <w:rPr>
                <w:rFonts w:cs="Arial"/>
                <w:sz w:val="14"/>
                <w:szCs w:val="14"/>
              </w:rPr>
              <w:t xml:space="preserve"> </w:t>
            </w:r>
            <w:r w:rsidRPr="00663323">
              <w:rPr>
                <w:rFonts w:cs="Arial"/>
                <w:b/>
                <w:sz w:val="14"/>
                <w:szCs w:val="14"/>
                <w:highlight w:val="yellow"/>
              </w:rPr>
              <w:t>MEDIUM RISK</w:t>
            </w:r>
            <w:r>
              <w:rPr>
                <w:rFonts w:cs="Arial"/>
                <w:b/>
                <w:sz w:val="14"/>
                <w:szCs w:val="14"/>
              </w:rPr>
              <w:t xml:space="preserve">  </w:t>
            </w:r>
            <w:r>
              <w:rPr>
                <w:rFonts w:cs="Arial"/>
                <w:sz w:val="14"/>
                <w:szCs w:val="14"/>
              </w:rPr>
              <w:t xml:space="preserve">Monitor, review &amp; reduce risk where </w:t>
            </w:r>
            <w:r w:rsidRPr="00574781">
              <w:rPr>
                <w:rFonts w:cs="Arial"/>
                <w:sz w:val="14"/>
                <w:szCs w:val="14"/>
              </w:rPr>
              <w:t>possible</w:t>
            </w:r>
          </w:p>
          <w:p w14:paraId="22CE87D0" w14:textId="77777777" w:rsidR="009B5547" w:rsidRDefault="009B5547" w:rsidP="001669F8">
            <w:pPr>
              <w:rPr>
                <w:rFonts w:cs="Arial"/>
                <w:sz w:val="14"/>
                <w:szCs w:val="14"/>
              </w:rPr>
            </w:pPr>
            <w:r w:rsidRPr="00663323">
              <w:rPr>
                <w:rFonts w:cs="Arial"/>
                <w:b/>
                <w:sz w:val="14"/>
                <w:szCs w:val="14"/>
              </w:rPr>
              <w:t>14-25</w:t>
            </w:r>
            <w:r>
              <w:rPr>
                <w:rFonts w:cs="Arial"/>
                <w:sz w:val="14"/>
                <w:szCs w:val="14"/>
              </w:rPr>
              <w:t xml:space="preserve"> </w:t>
            </w:r>
            <w:r w:rsidRPr="00663323">
              <w:rPr>
                <w:rFonts w:cs="Arial"/>
                <w:b/>
                <w:sz w:val="14"/>
                <w:szCs w:val="14"/>
                <w:highlight w:val="red"/>
              </w:rPr>
              <w:t>HIGH RISK</w:t>
            </w:r>
            <w:r>
              <w:rPr>
                <w:rFonts w:cs="Arial"/>
                <w:b/>
                <w:sz w:val="14"/>
                <w:szCs w:val="14"/>
              </w:rPr>
              <w:t xml:space="preserve">        </w:t>
            </w:r>
            <w:r w:rsidRPr="00574781">
              <w:rPr>
                <w:rFonts w:cs="Arial"/>
                <w:sz w:val="14"/>
                <w:szCs w:val="14"/>
              </w:rPr>
              <w:t>Further Action Required</w:t>
            </w:r>
          </w:p>
        </w:tc>
      </w:tr>
    </w:tbl>
    <w:p w14:paraId="22CE87D2" w14:textId="77777777" w:rsidR="009B5547" w:rsidRDefault="009B5547" w:rsidP="003E0F5D"/>
    <w:tbl>
      <w:tblPr>
        <w:tblW w:w="1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474"/>
        <w:gridCol w:w="3690"/>
        <w:gridCol w:w="705"/>
        <w:gridCol w:w="708"/>
        <w:gridCol w:w="640"/>
        <w:gridCol w:w="640"/>
        <w:gridCol w:w="3391"/>
        <w:gridCol w:w="1146"/>
      </w:tblGrid>
      <w:tr w:rsidR="009B5547" w14:paraId="22CE87DC" w14:textId="77777777" w:rsidTr="007F47DE">
        <w:trPr>
          <w:trHeight w:val="244"/>
        </w:trPr>
        <w:tc>
          <w:tcPr>
            <w:tcW w:w="31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3" w14:textId="23864F96" w:rsidR="009B5547" w:rsidRDefault="009B5547" w:rsidP="001669F8">
            <w:pPr>
              <w:ind w:left="720"/>
              <w:rPr>
                <w:rFonts w:cs="Arial"/>
                <w:b/>
                <w:sz w:val="16"/>
                <w:szCs w:val="16"/>
              </w:rPr>
            </w:pPr>
            <w:r>
              <w:rPr>
                <w:rFonts w:cs="Arial"/>
                <w:b/>
                <w:sz w:val="16"/>
                <w:szCs w:val="16"/>
              </w:rPr>
              <w:t>1.Hazards Identified</w:t>
            </w:r>
            <w:r w:rsidR="00B32C0C">
              <w:rPr>
                <w:rFonts w:cs="Arial"/>
                <w:b/>
                <w:sz w:val="16"/>
                <w:szCs w:val="16"/>
              </w:rPr>
              <w:t xml:space="preserve"> and potential harm it could cause</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4" w14:textId="77777777" w:rsidR="009B5547" w:rsidRDefault="009B5547" w:rsidP="001669F8">
            <w:pPr>
              <w:jc w:val="center"/>
              <w:rPr>
                <w:rFonts w:cs="Arial"/>
                <w:b/>
                <w:sz w:val="16"/>
                <w:szCs w:val="16"/>
              </w:rPr>
            </w:pPr>
            <w:r>
              <w:rPr>
                <w:rFonts w:cs="Arial"/>
                <w:b/>
                <w:sz w:val="16"/>
                <w:szCs w:val="16"/>
              </w:rPr>
              <w:t>2. People</w:t>
            </w:r>
          </w:p>
          <w:p w14:paraId="22CE87D5" w14:textId="77777777" w:rsidR="009B5547" w:rsidRDefault="009B5547" w:rsidP="001669F8">
            <w:pPr>
              <w:jc w:val="center"/>
              <w:rPr>
                <w:rFonts w:cs="Arial"/>
                <w:b/>
                <w:sz w:val="16"/>
                <w:szCs w:val="16"/>
              </w:rPr>
            </w:pPr>
            <w:r>
              <w:rPr>
                <w:rFonts w:cs="Arial"/>
                <w:b/>
                <w:sz w:val="16"/>
                <w:szCs w:val="16"/>
              </w:rPr>
              <w:t>At Risk</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6" w14:textId="77777777" w:rsidR="009B5547" w:rsidRDefault="009B5547" w:rsidP="001669F8">
            <w:pPr>
              <w:jc w:val="center"/>
              <w:rPr>
                <w:rFonts w:cs="Arial"/>
                <w:b/>
                <w:sz w:val="16"/>
                <w:szCs w:val="16"/>
              </w:rPr>
            </w:pPr>
            <w:r>
              <w:rPr>
                <w:rFonts w:cs="Arial"/>
                <w:b/>
                <w:sz w:val="16"/>
                <w:szCs w:val="16"/>
              </w:rPr>
              <w:t>3.Controls in Place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7" w14:textId="77777777" w:rsidR="009B5547" w:rsidRDefault="009B5547" w:rsidP="001669F8">
            <w:pPr>
              <w:jc w:val="center"/>
              <w:rPr>
                <w:rFonts w:cs="Arial"/>
                <w:b/>
                <w:sz w:val="14"/>
                <w:szCs w:val="14"/>
              </w:rPr>
            </w:pPr>
            <w:r>
              <w:rPr>
                <w:rFonts w:cs="Arial"/>
                <w:b/>
                <w:sz w:val="14"/>
                <w:szCs w:val="14"/>
              </w:rPr>
              <w:t>4.Risk Rating</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2CE87D8" w14:textId="77777777" w:rsidR="009B5547" w:rsidRDefault="009B5547" w:rsidP="001669F8">
            <w:pPr>
              <w:spacing w:before="240"/>
              <w:jc w:val="center"/>
              <w:rPr>
                <w:rFonts w:cs="Arial"/>
                <w:b/>
                <w:sz w:val="16"/>
                <w:szCs w:val="16"/>
              </w:rPr>
            </w:pPr>
            <w:r>
              <w:rPr>
                <w:rFonts w:cs="Arial"/>
                <w:b/>
                <w:sz w:val="16"/>
                <w:szCs w:val="16"/>
              </w:rPr>
              <w:t>5. Further Action Required/ Recommendations</w:t>
            </w:r>
          </w:p>
          <w:p w14:paraId="22CE87D9" w14:textId="77777777" w:rsidR="009B5547" w:rsidRDefault="009B5547" w:rsidP="001669F8">
            <w:pPr>
              <w:jc w:val="center"/>
              <w:rPr>
                <w:rFonts w:cs="Arial"/>
                <w:b/>
                <w:sz w:val="16"/>
                <w:szCs w:val="16"/>
                <w:u w:val="single"/>
              </w:rPr>
            </w:pP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cPr>
          <w:p w14:paraId="22CE87DA" w14:textId="77777777" w:rsidR="009B5547" w:rsidRDefault="009B5547" w:rsidP="001669F8">
            <w:pPr>
              <w:jc w:val="center"/>
              <w:rPr>
                <w:rFonts w:cs="Arial"/>
                <w:b/>
                <w:sz w:val="16"/>
                <w:szCs w:val="16"/>
              </w:rPr>
            </w:pPr>
          </w:p>
          <w:p w14:paraId="22CE87DB" w14:textId="77777777" w:rsidR="009B5547" w:rsidRDefault="009B5547" w:rsidP="001669F8">
            <w:pPr>
              <w:jc w:val="center"/>
              <w:rPr>
                <w:rFonts w:cs="Arial"/>
                <w:b/>
                <w:sz w:val="16"/>
                <w:szCs w:val="16"/>
              </w:rPr>
            </w:pPr>
            <w:r>
              <w:rPr>
                <w:rFonts w:cs="Arial"/>
                <w:b/>
                <w:sz w:val="16"/>
                <w:szCs w:val="16"/>
              </w:rPr>
              <w:t>6.Target Date for Completion</w:t>
            </w:r>
          </w:p>
        </w:tc>
      </w:tr>
      <w:tr w:rsidR="009B5547" w14:paraId="22CE87E6" w14:textId="77777777" w:rsidTr="007F47DE">
        <w:trPr>
          <w:trHeight w:val="278"/>
        </w:trPr>
        <w:tc>
          <w:tcPr>
            <w:tcW w:w="3170" w:type="dxa"/>
            <w:vMerge/>
            <w:tcBorders>
              <w:top w:val="single" w:sz="4" w:space="0" w:color="auto"/>
              <w:left w:val="single" w:sz="4" w:space="0" w:color="auto"/>
              <w:bottom w:val="single" w:sz="4" w:space="0" w:color="auto"/>
              <w:right w:val="single" w:sz="4" w:space="0" w:color="auto"/>
            </w:tcBorders>
            <w:vAlign w:val="center"/>
            <w:hideMark/>
          </w:tcPr>
          <w:p w14:paraId="22CE87DD" w14:textId="77777777" w:rsidR="009B5547" w:rsidRDefault="009B5547" w:rsidP="001669F8">
            <w:pPr>
              <w:rPr>
                <w:rFonts w:cs="Arial"/>
                <w:b/>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2CE87DE" w14:textId="77777777" w:rsidR="009B5547" w:rsidRDefault="009B5547" w:rsidP="001669F8">
            <w:pPr>
              <w:rPr>
                <w:rFonts w:cs="Arial"/>
                <w:b/>
                <w:sz w:val="16"/>
                <w:szCs w:val="1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22CE87DF" w14:textId="77777777" w:rsidR="009B5547" w:rsidRDefault="009B5547" w:rsidP="001669F8">
            <w:pPr>
              <w:rPr>
                <w:rFonts w:cs="Arial"/>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0" w14:textId="77777777" w:rsidR="009B5547" w:rsidRPr="0064035A" w:rsidRDefault="009B5547" w:rsidP="001669F8">
            <w:pPr>
              <w:jc w:val="center"/>
              <w:rPr>
                <w:rFonts w:cs="Arial"/>
                <w:b/>
                <w:sz w:val="13"/>
                <w:szCs w:val="13"/>
              </w:rPr>
            </w:pPr>
            <w:r w:rsidRPr="0064035A">
              <w:rPr>
                <w:rFonts w:cs="Arial"/>
                <w:b/>
                <w:sz w:val="13"/>
                <w:szCs w:val="13"/>
              </w:rPr>
              <w:t>L</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1" w14:textId="77777777" w:rsidR="009B5547" w:rsidRDefault="009B5547" w:rsidP="001669F8">
            <w:pPr>
              <w:jc w:val="center"/>
              <w:rPr>
                <w:rFonts w:cs="Arial"/>
                <w:b/>
                <w:sz w:val="14"/>
                <w:szCs w:val="14"/>
              </w:rPr>
            </w:pPr>
            <w:r>
              <w:rPr>
                <w:rFonts w:cs="Arial"/>
                <w:b/>
                <w:sz w:val="14"/>
                <w:szCs w:val="14"/>
              </w:rPr>
              <w:t>S</w:t>
            </w:r>
          </w:p>
        </w:tc>
        <w:tc>
          <w:tcPr>
            <w:tcW w:w="640" w:type="dxa"/>
            <w:tcBorders>
              <w:top w:val="single" w:sz="4" w:space="0" w:color="auto"/>
              <w:left w:val="single" w:sz="4" w:space="0" w:color="auto"/>
              <w:right w:val="single" w:sz="4" w:space="0" w:color="auto"/>
            </w:tcBorders>
            <w:shd w:val="clear" w:color="auto" w:fill="F2F2F2"/>
            <w:vAlign w:val="center"/>
            <w:hideMark/>
          </w:tcPr>
          <w:p w14:paraId="22CE87E2" w14:textId="77777777" w:rsidR="009B5547" w:rsidRDefault="009B5547" w:rsidP="001669F8">
            <w:pPr>
              <w:jc w:val="center"/>
              <w:rPr>
                <w:rFonts w:cs="Arial"/>
                <w:b/>
                <w:sz w:val="14"/>
                <w:szCs w:val="14"/>
              </w:rPr>
            </w:pPr>
            <w:r>
              <w:rPr>
                <w:rFonts w:cs="Arial"/>
                <w:b/>
                <w:sz w:val="14"/>
                <w:szCs w:val="14"/>
              </w:rPr>
              <w:t>Score</w:t>
            </w:r>
          </w:p>
        </w:tc>
        <w:tc>
          <w:tcPr>
            <w:tcW w:w="640" w:type="dxa"/>
            <w:tcBorders>
              <w:top w:val="single" w:sz="4" w:space="0" w:color="auto"/>
              <w:left w:val="single" w:sz="4" w:space="0" w:color="auto"/>
              <w:right w:val="single" w:sz="4" w:space="0" w:color="auto"/>
            </w:tcBorders>
            <w:shd w:val="clear" w:color="auto" w:fill="F2F2F2"/>
            <w:vAlign w:val="center"/>
          </w:tcPr>
          <w:p w14:paraId="22CE87E3" w14:textId="77777777" w:rsidR="009B5547" w:rsidRDefault="009B5547" w:rsidP="001669F8">
            <w:pPr>
              <w:jc w:val="center"/>
              <w:rPr>
                <w:rFonts w:cs="Arial"/>
                <w:b/>
                <w:sz w:val="14"/>
                <w:szCs w:val="14"/>
              </w:rPr>
            </w:pPr>
            <w:r>
              <w:rPr>
                <w:rFonts w:cs="Arial"/>
                <w:b/>
                <w:sz w:val="14"/>
                <w:szCs w:val="14"/>
              </w:rPr>
              <w:t>Risk</w:t>
            </w: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2CE87E4" w14:textId="77777777" w:rsidR="009B5547" w:rsidRDefault="009B5547" w:rsidP="001669F8">
            <w:pPr>
              <w:rPr>
                <w:rFonts w:cs="Arial"/>
                <w:b/>
                <w:sz w:val="16"/>
                <w:szCs w:val="16"/>
                <w:u w:val="single"/>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22CE87E5" w14:textId="77777777" w:rsidR="009B5547" w:rsidRDefault="009B5547" w:rsidP="001669F8">
            <w:pPr>
              <w:rPr>
                <w:rFonts w:cs="Arial"/>
                <w:b/>
                <w:sz w:val="16"/>
                <w:szCs w:val="16"/>
              </w:rPr>
            </w:pPr>
          </w:p>
        </w:tc>
      </w:tr>
    </w:tbl>
    <w:p w14:paraId="22CE87E7" w14:textId="77777777" w:rsidR="009B5547" w:rsidRPr="007E3E10" w:rsidRDefault="009B5547" w:rsidP="009B5547">
      <w:pPr>
        <w:rPr>
          <w:vanish/>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69"/>
        <w:gridCol w:w="3691"/>
        <w:gridCol w:w="709"/>
        <w:gridCol w:w="703"/>
        <w:gridCol w:w="652"/>
        <w:gridCol w:w="624"/>
        <w:gridCol w:w="3401"/>
        <w:gridCol w:w="1134"/>
      </w:tblGrid>
      <w:tr w:rsidR="009B5547" w:rsidRPr="007E3E10" w14:paraId="22CE87F5" w14:textId="77777777" w:rsidTr="007F47DE">
        <w:tc>
          <w:tcPr>
            <w:tcW w:w="3175" w:type="dxa"/>
            <w:shd w:val="clear" w:color="auto" w:fill="auto"/>
          </w:tcPr>
          <w:p w14:paraId="22CE87EC" w14:textId="00D5BA4A" w:rsidR="00334AAB" w:rsidRPr="007E3E10" w:rsidRDefault="00905249" w:rsidP="00334AAB">
            <w:pPr>
              <w:rPr>
                <w:rFonts w:eastAsia="Calibri"/>
                <w:szCs w:val="22"/>
                <w:lang w:val="en-US"/>
              </w:rPr>
            </w:pPr>
            <w:r w:rsidRPr="00905249">
              <w:rPr>
                <w:rFonts w:eastAsia="Calibri"/>
                <w:szCs w:val="22"/>
                <w:lang w:val="en-US"/>
              </w:rPr>
              <w:t>Breach of school security procedures</w:t>
            </w:r>
          </w:p>
        </w:tc>
        <w:tc>
          <w:tcPr>
            <w:tcW w:w="1469" w:type="dxa"/>
            <w:shd w:val="clear" w:color="auto" w:fill="auto"/>
          </w:tcPr>
          <w:p w14:paraId="22CE87ED" w14:textId="5F771D25" w:rsidR="009B5547" w:rsidRPr="007E3E10" w:rsidRDefault="009B5547" w:rsidP="001669F8">
            <w:pPr>
              <w:rPr>
                <w:rFonts w:eastAsia="Calibri"/>
                <w:szCs w:val="22"/>
                <w:lang w:val="en-US"/>
              </w:rPr>
            </w:pPr>
          </w:p>
        </w:tc>
        <w:tc>
          <w:tcPr>
            <w:tcW w:w="3691" w:type="dxa"/>
            <w:shd w:val="clear" w:color="auto" w:fill="auto"/>
          </w:tcPr>
          <w:p w14:paraId="22CE87EE" w14:textId="42B2953C" w:rsidR="0055332D" w:rsidRPr="00905249" w:rsidRDefault="00A12C54" w:rsidP="00905249">
            <w:pPr>
              <w:rPr>
                <w:rFonts w:eastAsia="Calibri"/>
                <w:szCs w:val="22"/>
                <w:lang w:val="en-US"/>
              </w:rPr>
            </w:pPr>
            <w:r w:rsidRPr="00A12C54">
              <w:rPr>
                <w:rFonts w:eastAsia="Calibri"/>
                <w:szCs w:val="22"/>
                <w:lang w:val="en-US"/>
              </w:rPr>
              <w:t xml:space="preserve">Written permission from parent / </w:t>
            </w:r>
            <w:proofErr w:type="spellStart"/>
            <w:r w:rsidRPr="00A12C54">
              <w:rPr>
                <w:rFonts w:eastAsia="Calibri"/>
                <w:szCs w:val="22"/>
                <w:lang w:val="en-US"/>
              </w:rPr>
              <w:t>carer</w:t>
            </w:r>
            <w:proofErr w:type="spellEnd"/>
            <w:r w:rsidRPr="00A12C54">
              <w:rPr>
                <w:rFonts w:eastAsia="Calibri"/>
                <w:szCs w:val="22"/>
                <w:lang w:val="en-US"/>
              </w:rPr>
              <w:t xml:space="preserve"> required to leave site e</w:t>
            </w:r>
            <w:r>
              <w:rPr>
                <w:rFonts w:eastAsia="Calibri"/>
                <w:szCs w:val="22"/>
                <w:lang w:val="en-US"/>
              </w:rPr>
              <w:t>.</w:t>
            </w:r>
            <w:r w:rsidRPr="00A12C54">
              <w:rPr>
                <w:rFonts w:eastAsia="Calibri"/>
                <w:szCs w:val="22"/>
                <w:lang w:val="en-US"/>
              </w:rPr>
              <w:t>g</w:t>
            </w:r>
            <w:proofErr w:type="gramStart"/>
            <w:r>
              <w:rPr>
                <w:rFonts w:eastAsia="Calibri"/>
                <w:szCs w:val="22"/>
                <w:lang w:val="en-US"/>
              </w:rPr>
              <w:t>..</w:t>
            </w:r>
            <w:proofErr w:type="gramEnd"/>
            <w:r>
              <w:rPr>
                <w:rFonts w:eastAsia="Calibri"/>
                <w:szCs w:val="22"/>
                <w:lang w:val="en-US"/>
              </w:rPr>
              <w:t xml:space="preserve"> at lunchtimes/</w:t>
            </w:r>
            <w:r w:rsidRPr="00A12C54">
              <w:rPr>
                <w:rFonts w:eastAsia="Calibri"/>
                <w:szCs w:val="22"/>
                <w:lang w:val="en-US"/>
              </w:rPr>
              <w:t>GP appointments etc.</w:t>
            </w:r>
          </w:p>
        </w:tc>
        <w:tc>
          <w:tcPr>
            <w:tcW w:w="709" w:type="dxa"/>
            <w:shd w:val="clear" w:color="auto" w:fill="auto"/>
          </w:tcPr>
          <w:p w14:paraId="22CE87EF" w14:textId="77777777" w:rsidR="009B5547" w:rsidRPr="007E3E10" w:rsidRDefault="009B5547" w:rsidP="001669F8">
            <w:pPr>
              <w:rPr>
                <w:rFonts w:eastAsia="Calibri"/>
                <w:szCs w:val="22"/>
                <w:lang w:val="en-US"/>
              </w:rPr>
            </w:pPr>
          </w:p>
        </w:tc>
        <w:tc>
          <w:tcPr>
            <w:tcW w:w="703" w:type="dxa"/>
            <w:shd w:val="clear" w:color="auto" w:fill="auto"/>
          </w:tcPr>
          <w:p w14:paraId="22CE87F0" w14:textId="77777777" w:rsidR="009B5547" w:rsidRPr="007E3E10" w:rsidRDefault="009B5547" w:rsidP="001669F8">
            <w:pPr>
              <w:rPr>
                <w:rFonts w:eastAsia="Calibri"/>
                <w:szCs w:val="22"/>
                <w:lang w:val="en-US"/>
              </w:rPr>
            </w:pPr>
          </w:p>
        </w:tc>
        <w:tc>
          <w:tcPr>
            <w:tcW w:w="652" w:type="dxa"/>
            <w:shd w:val="clear" w:color="auto" w:fill="auto"/>
          </w:tcPr>
          <w:p w14:paraId="22CE87F1" w14:textId="77777777" w:rsidR="009B5547" w:rsidRPr="007E3E10" w:rsidRDefault="009B5547" w:rsidP="001669F8">
            <w:pPr>
              <w:rPr>
                <w:rFonts w:eastAsia="Calibri"/>
                <w:szCs w:val="22"/>
                <w:lang w:val="en-US"/>
              </w:rPr>
            </w:pPr>
          </w:p>
        </w:tc>
        <w:tc>
          <w:tcPr>
            <w:tcW w:w="624" w:type="dxa"/>
            <w:tcBorders>
              <w:bottom w:val="single" w:sz="4" w:space="0" w:color="auto"/>
            </w:tcBorders>
            <w:shd w:val="clear" w:color="auto" w:fill="auto"/>
          </w:tcPr>
          <w:p w14:paraId="22CE87F2" w14:textId="77777777" w:rsidR="009B5547" w:rsidRPr="007E3E10" w:rsidRDefault="009B5547" w:rsidP="001669F8">
            <w:pPr>
              <w:rPr>
                <w:rFonts w:eastAsia="Calibri"/>
                <w:szCs w:val="22"/>
                <w:lang w:val="en-US"/>
              </w:rPr>
            </w:pPr>
          </w:p>
        </w:tc>
        <w:tc>
          <w:tcPr>
            <w:tcW w:w="3401" w:type="dxa"/>
            <w:shd w:val="clear" w:color="auto" w:fill="auto"/>
          </w:tcPr>
          <w:p w14:paraId="22CE87F3" w14:textId="1E130A83" w:rsidR="000F6121" w:rsidRPr="007E3E10" w:rsidRDefault="00905249" w:rsidP="000F6121">
            <w:pPr>
              <w:rPr>
                <w:rFonts w:eastAsia="Calibri"/>
                <w:szCs w:val="22"/>
                <w:lang w:val="en-US"/>
              </w:rPr>
            </w:pPr>
            <w:r w:rsidRPr="00905249">
              <w:rPr>
                <w:rFonts w:eastAsia="Calibri"/>
                <w:szCs w:val="22"/>
                <w:lang w:val="en-US"/>
              </w:rPr>
              <w:t>See also site security and pupil security risk assessments</w:t>
            </w:r>
          </w:p>
        </w:tc>
        <w:tc>
          <w:tcPr>
            <w:tcW w:w="1134" w:type="dxa"/>
            <w:shd w:val="clear" w:color="auto" w:fill="auto"/>
          </w:tcPr>
          <w:p w14:paraId="22CE87F4" w14:textId="77777777" w:rsidR="009B5547" w:rsidRPr="007E3E10" w:rsidRDefault="009B5547" w:rsidP="001669F8">
            <w:pPr>
              <w:rPr>
                <w:rFonts w:eastAsia="Calibri"/>
                <w:szCs w:val="22"/>
                <w:lang w:val="en-US"/>
              </w:rPr>
            </w:pPr>
          </w:p>
        </w:tc>
      </w:tr>
      <w:tr w:rsidR="00905249" w:rsidRPr="007E3E10" w14:paraId="09033601" w14:textId="77777777" w:rsidTr="007F47DE">
        <w:tc>
          <w:tcPr>
            <w:tcW w:w="3175" w:type="dxa"/>
            <w:shd w:val="clear" w:color="auto" w:fill="auto"/>
          </w:tcPr>
          <w:p w14:paraId="681BA81D" w14:textId="77777777" w:rsidR="00905249" w:rsidRDefault="00905249" w:rsidP="00905249">
            <w:pPr>
              <w:widowControl w:val="0"/>
              <w:rPr>
                <w:snapToGrid w:val="0"/>
                <w:color w:val="000000"/>
                <w:lang w:eastAsia="en-US"/>
              </w:rPr>
            </w:pPr>
            <w:r>
              <w:rPr>
                <w:snapToGrid w:val="0"/>
                <w:color w:val="000000"/>
                <w:lang w:eastAsia="en-US"/>
              </w:rPr>
              <w:t xml:space="preserve">Missing pupil </w:t>
            </w:r>
          </w:p>
          <w:p w14:paraId="60DF31EC" w14:textId="77777777" w:rsidR="00905249" w:rsidRPr="00905249" w:rsidRDefault="00905249" w:rsidP="00334AAB">
            <w:pPr>
              <w:rPr>
                <w:rFonts w:eastAsia="Calibri"/>
                <w:szCs w:val="22"/>
                <w:lang w:val="en-US"/>
              </w:rPr>
            </w:pPr>
          </w:p>
        </w:tc>
        <w:tc>
          <w:tcPr>
            <w:tcW w:w="1469" w:type="dxa"/>
            <w:shd w:val="clear" w:color="auto" w:fill="auto"/>
          </w:tcPr>
          <w:p w14:paraId="6D8B029F" w14:textId="77777777" w:rsidR="00905249" w:rsidRPr="007E3E10" w:rsidRDefault="00905249" w:rsidP="001669F8">
            <w:pPr>
              <w:rPr>
                <w:rFonts w:eastAsia="Calibri"/>
                <w:szCs w:val="22"/>
                <w:lang w:val="en-US"/>
              </w:rPr>
            </w:pPr>
          </w:p>
        </w:tc>
        <w:tc>
          <w:tcPr>
            <w:tcW w:w="3691" w:type="dxa"/>
            <w:shd w:val="clear" w:color="auto" w:fill="auto"/>
          </w:tcPr>
          <w:p w14:paraId="398F2F43" w14:textId="77777777" w:rsidR="00905249" w:rsidRDefault="00A12C54" w:rsidP="00A12C54">
            <w:pPr>
              <w:pStyle w:val="ListParagraph"/>
              <w:numPr>
                <w:ilvl w:val="0"/>
                <w:numId w:val="40"/>
              </w:numPr>
              <w:rPr>
                <w:rFonts w:eastAsia="Calibri"/>
                <w:szCs w:val="22"/>
                <w:lang w:val="en-US"/>
              </w:rPr>
            </w:pPr>
            <w:r w:rsidRPr="00A12C54">
              <w:rPr>
                <w:rFonts w:eastAsia="Calibri"/>
                <w:szCs w:val="22"/>
                <w:lang w:val="en-US"/>
              </w:rPr>
              <w:t>Primary School to ensure emergency contact details of parents/</w:t>
            </w:r>
            <w:proofErr w:type="spellStart"/>
            <w:r w:rsidRPr="00A12C54">
              <w:rPr>
                <w:rFonts w:eastAsia="Calibri"/>
                <w:szCs w:val="22"/>
                <w:lang w:val="en-US"/>
              </w:rPr>
              <w:t>carers</w:t>
            </w:r>
            <w:proofErr w:type="spellEnd"/>
            <w:r w:rsidRPr="00A12C54">
              <w:rPr>
                <w:rFonts w:eastAsia="Calibri"/>
                <w:szCs w:val="22"/>
                <w:lang w:val="en-US"/>
              </w:rPr>
              <w:t xml:space="preserve"> updated.</w:t>
            </w:r>
          </w:p>
          <w:p w14:paraId="08F09071" w14:textId="727ACE4A" w:rsidR="00A12C54" w:rsidRPr="00A12C54" w:rsidRDefault="00A12C54" w:rsidP="00A12C54">
            <w:pPr>
              <w:pStyle w:val="ListParagraph"/>
              <w:numPr>
                <w:ilvl w:val="0"/>
                <w:numId w:val="40"/>
              </w:numPr>
              <w:rPr>
                <w:rFonts w:eastAsia="Calibri"/>
                <w:szCs w:val="22"/>
                <w:lang w:val="en-US"/>
              </w:rPr>
            </w:pPr>
            <w:r w:rsidRPr="00A12C54">
              <w:rPr>
                <w:rFonts w:eastAsia="Calibri"/>
                <w:szCs w:val="22"/>
                <w:lang w:val="en-US"/>
              </w:rPr>
              <w:t>Conflictin</w:t>
            </w:r>
            <w:r>
              <w:rPr>
                <w:rFonts w:eastAsia="Calibri"/>
                <w:szCs w:val="22"/>
                <w:lang w:val="en-US"/>
              </w:rPr>
              <w:t xml:space="preserve">g end of terms – INSET day etc. </w:t>
            </w:r>
            <w:r w:rsidRPr="00A12C54">
              <w:rPr>
                <w:rFonts w:eastAsia="Calibri"/>
                <w:szCs w:val="22"/>
                <w:lang w:val="en-US"/>
              </w:rPr>
              <w:t xml:space="preserve">Pupils </w:t>
            </w:r>
            <w:r>
              <w:rPr>
                <w:rFonts w:eastAsia="Calibri"/>
                <w:szCs w:val="22"/>
                <w:lang w:val="en-US"/>
              </w:rPr>
              <w:t xml:space="preserve">to </w:t>
            </w:r>
            <w:r w:rsidRPr="00A12C54">
              <w:rPr>
                <w:rFonts w:eastAsia="Calibri"/>
                <w:szCs w:val="22"/>
                <w:lang w:val="en-US"/>
              </w:rPr>
              <w:t>remain on roll at their primary school until the end of term:</w:t>
            </w:r>
          </w:p>
        </w:tc>
        <w:tc>
          <w:tcPr>
            <w:tcW w:w="709" w:type="dxa"/>
            <w:shd w:val="clear" w:color="auto" w:fill="auto"/>
          </w:tcPr>
          <w:p w14:paraId="0FE1EA23" w14:textId="77777777" w:rsidR="00905249" w:rsidRPr="007E3E10" w:rsidRDefault="00905249" w:rsidP="001669F8">
            <w:pPr>
              <w:rPr>
                <w:rFonts w:eastAsia="Calibri"/>
                <w:szCs w:val="22"/>
                <w:lang w:val="en-US"/>
              </w:rPr>
            </w:pPr>
          </w:p>
        </w:tc>
        <w:tc>
          <w:tcPr>
            <w:tcW w:w="703" w:type="dxa"/>
            <w:shd w:val="clear" w:color="auto" w:fill="auto"/>
          </w:tcPr>
          <w:p w14:paraId="68E00532" w14:textId="77777777" w:rsidR="00905249" w:rsidRPr="007E3E10" w:rsidRDefault="00905249" w:rsidP="001669F8">
            <w:pPr>
              <w:rPr>
                <w:rFonts w:eastAsia="Calibri"/>
                <w:szCs w:val="22"/>
                <w:lang w:val="en-US"/>
              </w:rPr>
            </w:pPr>
          </w:p>
        </w:tc>
        <w:tc>
          <w:tcPr>
            <w:tcW w:w="652" w:type="dxa"/>
            <w:shd w:val="clear" w:color="auto" w:fill="auto"/>
          </w:tcPr>
          <w:p w14:paraId="7534501D" w14:textId="77777777" w:rsidR="00905249" w:rsidRPr="007E3E10" w:rsidRDefault="00905249" w:rsidP="001669F8">
            <w:pPr>
              <w:rPr>
                <w:rFonts w:eastAsia="Calibri"/>
                <w:szCs w:val="22"/>
                <w:lang w:val="en-US"/>
              </w:rPr>
            </w:pPr>
          </w:p>
        </w:tc>
        <w:tc>
          <w:tcPr>
            <w:tcW w:w="624" w:type="dxa"/>
            <w:tcBorders>
              <w:bottom w:val="single" w:sz="4" w:space="0" w:color="auto"/>
            </w:tcBorders>
            <w:shd w:val="clear" w:color="auto" w:fill="auto"/>
          </w:tcPr>
          <w:p w14:paraId="72F25986" w14:textId="77777777" w:rsidR="00905249" w:rsidRPr="007E3E10" w:rsidRDefault="00905249" w:rsidP="001669F8">
            <w:pPr>
              <w:rPr>
                <w:rFonts w:eastAsia="Calibri"/>
                <w:szCs w:val="22"/>
                <w:lang w:val="en-US"/>
              </w:rPr>
            </w:pPr>
          </w:p>
        </w:tc>
        <w:tc>
          <w:tcPr>
            <w:tcW w:w="3401" w:type="dxa"/>
            <w:shd w:val="clear" w:color="auto" w:fill="auto"/>
          </w:tcPr>
          <w:p w14:paraId="62B14943" w14:textId="77777777" w:rsidR="00A12C54" w:rsidRPr="00A12C54" w:rsidRDefault="00A12C54" w:rsidP="00A12C54">
            <w:pPr>
              <w:rPr>
                <w:rFonts w:eastAsia="Calibri"/>
                <w:b/>
                <w:szCs w:val="22"/>
                <w:lang w:val="en-US"/>
              </w:rPr>
            </w:pPr>
            <w:r w:rsidRPr="00A12C54">
              <w:rPr>
                <w:rFonts w:eastAsia="Calibri"/>
                <w:b/>
                <w:szCs w:val="22"/>
                <w:lang w:val="en-US"/>
              </w:rPr>
              <w:t xml:space="preserve">Guidance from Central Attendance Team: </w:t>
            </w:r>
          </w:p>
          <w:p w14:paraId="4654765E" w14:textId="77777777" w:rsidR="00A12C54" w:rsidRPr="00A12C54" w:rsidRDefault="00A12C54" w:rsidP="00A12C54">
            <w:pPr>
              <w:rPr>
                <w:rFonts w:eastAsia="Calibri"/>
                <w:szCs w:val="22"/>
                <w:lang w:val="en-US"/>
              </w:rPr>
            </w:pPr>
          </w:p>
          <w:p w14:paraId="314DC49F" w14:textId="77777777" w:rsidR="00A12C54" w:rsidRPr="00A12C54" w:rsidRDefault="00A12C54" w:rsidP="00A12C54">
            <w:pPr>
              <w:rPr>
                <w:rFonts w:eastAsia="Calibri"/>
                <w:szCs w:val="22"/>
                <w:lang w:val="en-US"/>
              </w:rPr>
            </w:pPr>
            <w:r w:rsidRPr="00A12C54">
              <w:rPr>
                <w:rFonts w:eastAsia="Calibri"/>
                <w:szCs w:val="22"/>
                <w:lang w:val="en-US"/>
              </w:rPr>
              <w:t>Primary School open and Secondary school closed:</w:t>
            </w:r>
          </w:p>
          <w:p w14:paraId="0F7CE4C0" w14:textId="77777777" w:rsidR="00A12C54" w:rsidRPr="00A12C54" w:rsidRDefault="00A12C54" w:rsidP="00A12C54">
            <w:pPr>
              <w:rPr>
                <w:rFonts w:eastAsia="Calibri"/>
                <w:szCs w:val="22"/>
                <w:lang w:val="en-US"/>
              </w:rPr>
            </w:pPr>
          </w:p>
          <w:p w14:paraId="45605D2F" w14:textId="77777777" w:rsidR="00A12C54" w:rsidRPr="00A12C54" w:rsidRDefault="00A12C54" w:rsidP="00A12C54">
            <w:pPr>
              <w:rPr>
                <w:rFonts w:eastAsia="Calibri"/>
                <w:szCs w:val="22"/>
                <w:lang w:val="en-US"/>
              </w:rPr>
            </w:pPr>
            <w:r w:rsidRPr="00A12C54">
              <w:rPr>
                <w:rFonts w:eastAsia="Calibri"/>
                <w:szCs w:val="22"/>
                <w:lang w:val="en-US"/>
              </w:rPr>
              <w:t xml:space="preserve">In this situation, the primary school should offer all Year 6 children the chance to attend school for the last few days of the summer term as all children are entitled to 190 days of education. </w:t>
            </w:r>
          </w:p>
          <w:p w14:paraId="1CE3C033" w14:textId="77777777" w:rsidR="00A12C54" w:rsidRPr="00A12C54" w:rsidRDefault="00A12C54" w:rsidP="00A12C54">
            <w:pPr>
              <w:rPr>
                <w:rFonts w:eastAsia="Calibri"/>
                <w:szCs w:val="22"/>
                <w:lang w:val="en-US"/>
              </w:rPr>
            </w:pPr>
          </w:p>
          <w:p w14:paraId="68511C1F" w14:textId="77777777" w:rsidR="00A12C54" w:rsidRPr="00A12C54" w:rsidRDefault="00A12C54" w:rsidP="00A12C54">
            <w:pPr>
              <w:rPr>
                <w:rFonts w:eastAsia="Calibri"/>
                <w:szCs w:val="22"/>
                <w:lang w:val="en-US"/>
              </w:rPr>
            </w:pPr>
            <w:r w:rsidRPr="00A12C54">
              <w:rPr>
                <w:rFonts w:eastAsia="Calibri"/>
                <w:szCs w:val="22"/>
                <w:lang w:val="en-US"/>
              </w:rPr>
              <w:t xml:space="preserve">The primary school will need to make it clear to parents that school is open and available to year 6 children.  If parents choose not to send their child, then the school should follow their usual </w:t>
            </w:r>
            <w:r w:rsidRPr="00A12C54">
              <w:rPr>
                <w:rFonts w:eastAsia="Calibri"/>
                <w:szCs w:val="22"/>
                <w:lang w:val="en-US"/>
              </w:rPr>
              <w:lastRenderedPageBreak/>
              <w:t>safeguarding procedures to establish the child’s whereabouts and then use Code: Y in the register which means the child is ‘Unable to attend due to exceptional circumstances’.  Using this code will not impact of the school or child’s attendance as it does not have a statistical value.</w:t>
            </w:r>
          </w:p>
          <w:p w14:paraId="0AB0C8ED" w14:textId="77777777" w:rsidR="00A12C54" w:rsidRPr="00A12C54" w:rsidRDefault="00A12C54" w:rsidP="00A12C54">
            <w:pPr>
              <w:rPr>
                <w:rFonts w:eastAsia="Calibri"/>
                <w:szCs w:val="22"/>
                <w:lang w:val="en-US"/>
              </w:rPr>
            </w:pPr>
          </w:p>
          <w:p w14:paraId="3B18E2A5" w14:textId="77777777" w:rsidR="00A12C54" w:rsidRPr="00A12C54" w:rsidRDefault="00A12C54" w:rsidP="00A12C54">
            <w:pPr>
              <w:rPr>
                <w:rFonts w:eastAsia="Calibri"/>
                <w:szCs w:val="22"/>
                <w:lang w:val="en-US"/>
              </w:rPr>
            </w:pPr>
            <w:r w:rsidRPr="00A12C54">
              <w:rPr>
                <w:rFonts w:eastAsia="Calibri"/>
                <w:szCs w:val="22"/>
                <w:lang w:val="en-US"/>
              </w:rPr>
              <w:t>For those Year 6 children who do attend, school should mark them as present.</w:t>
            </w:r>
          </w:p>
          <w:p w14:paraId="44BBB6C6" w14:textId="77777777" w:rsidR="00A12C54" w:rsidRPr="00A12C54" w:rsidRDefault="00A12C54" w:rsidP="00A12C54">
            <w:pPr>
              <w:rPr>
                <w:rFonts w:eastAsia="Calibri"/>
                <w:szCs w:val="22"/>
                <w:lang w:val="en-US"/>
              </w:rPr>
            </w:pPr>
          </w:p>
          <w:p w14:paraId="705F93CE" w14:textId="77777777" w:rsidR="00A12C54" w:rsidRPr="00A12C54" w:rsidRDefault="00A12C54" w:rsidP="00A12C54">
            <w:pPr>
              <w:rPr>
                <w:rFonts w:eastAsia="Calibri"/>
                <w:szCs w:val="22"/>
                <w:lang w:val="en-US"/>
              </w:rPr>
            </w:pPr>
          </w:p>
          <w:p w14:paraId="1DB649C9" w14:textId="77777777" w:rsidR="00A12C54" w:rsidRPr="00A12C54" w:rsidRDefault="00A12C54" w:rsidP="00A12C54">
            <w:pPr>
              <w:rPr>
                <w:rFonts w:eastAsia="Calibri"/>
                <w:szCs w:val="22"/>
                <w:lang w:val="en-US"/>
              </w:rPr>
            </w:pPr>
            <w:r w:rsidRPr="00A12C54">
              <w:rPr>
                <w:rFonts w:eastAsia="Calibri"/>
                <w:szCs w:val="22"/>
                <w:lang w:val="en-US"/>
              </w:rPr>
              <w:t>Primary School closed and Secondary School open:</w:t>
            </w:r>
          </w:p>
          <w:p w14:paraId="753978E9" w14:textId="77777777" w:rsidR="00A12C54" w:rsidRPr="00A12C54" w:rsidRDefault="00A12C54" w:rsidP="00A12C54">
            <w:pPr>
              <w:rPr>
                <w:rFonts w:eastAsia="Calibri"/>
                <w:szCs w:val="22"/>
                <w:lang w:val="en-US"/>
              </w:rPr>
            </w:pPr>
          </w:p>
          <w:p w14:paraId="38E07B21" w14:textId="77777777" w:rsidR="00A12C54" w:rsidRPr="00A12C54" w:rsidRDefault="00A12C54" w:rsidP="00A12C54">
            <w:pPr>
              <w:rPr>
                <w:rFonts w:eastAsia="Calibri"/>
                <w:szCs w:val="22"/>
                <w:lang w:val="en-US"/>
              </w:rPr>
            </w:pPr>
            <w:r w:rsidRPr="00A12C54">
              <w:rPr>
                <w:rFonts w:eastAsia="Calibri"/>
                <w:szCs w:val="22"/>
                <w:lang w:val="en-US"/>
              </w:rPr>
              <w:t>the primary school will have to code all students, apart from the Y6, as INSET and code the Y6 children as present (code: B) /absent, depending on whether they attend the secondary school, as they are still on the primary roll.</w:t>
            </w:r>
          </w:p>
          <w:p w14:paraId="16E07DD4" w14:textId="77777777" w:rsidR="00A12C54" w:rsidRPr="00A12C54" w:rsidRDefault="00A12C54" w:rsidP="00A12C54">
            <w:pPr>
              <w:rPr>
                <w:rFonts w:eastAsia="Calibri"/>
                <w:szCs w:val="22"/>
                <w:lang w:val="en-US"/>
              </w:rPr>
            </w:pPr>
          </w:p>
          <w:p w14:paraId="56616696" w14:textId="3D47E384" w:rsidR="00905249" w:rsidRPr="007E3E10" w:rsidRDefault="00A12C54" w:rsidP="00A12C54">
            <w:pPr>
              <w:rPr>
                <w:rFonts w:eastAsia="Calibri"/>
                <w:szCs w:val="22"/>
                <w:lang w:val="en-US"/>
              </w:rPr>
            </w:pPr>
            <w:r w:rsidRPr="00A12C54">
              <w:rPr>
                <w:rFonts w:eastAsia="Calibri"/>
                <w:szCs w:val="22"/>
                <w:lang w:val="en-US"/>
              </w:rPr>
              <w:t xml:space="preserve">There will also have to be an agreement between the primary and secondary school on who is going to make the phone call home if the child does not present in </w:t>
            </w:r>
            <w:r w:rsidRPr="00A12C54">
              <w:rPr>
                <w:rFonts w:eastAsia="Calibri"/>
                <w:szCs w:val="22"/>
                <w:lang w:val="en-US"/>
              </w:rPr>
              <w:lastRenderedPageBreak/>
              <w:t>school to safeguard those children.</w:t>
            </w:r>
          </w:p>
        </w:tc>
        <w:tc>
          <w:tcPr>
            <w:tcW w:w="1134" w:type="dxa"/>
            <w:shd w:val="clear" w:color="auto" w:fill="auto"/>
          </w:tcPr>
          <w:p w14:paraId="71A95A89" w14:textId="77777777" w:rsidR="00905249" w:rsidRPr="007E3E10" w:rsidRDefault="00905249" w:rsidP="001669F8">
            <w:pPr>
              <w:rPr>
                <w:rFonts w:eastAsia="Calibri"/>
                <w:szCs w:val="22"/>
                <w:lang w:val="en-US"/>
              </w:rPr>
            </w:pPr>
          </w:p>
        </w:tc>
      </w:tr>
      <w:tr w:rsidR="00905249" w:rsidRPr="007E3E10" w14:paraId="4A53884C" w14:textId="77777777" w:rsidTr="007F47DE">
        <w:tc>
          <w:tcPr>
            <w:tcW w:w="3175" w:type="dxa"/>
            <w:shd w:val="clear" w:color="auto" w:fill="auto"/>
          </w:tcPr>
          <w:p w14:paraId="2A7289C7" w14:textId="4FF640AF" w:rsidR="00905249" w:rsidRPr="00905249" w:rsidRDefault="00905249" w:rsidP="00334AAB">
            <w:pPr>
              <w:rPr>
                <w:rFonts w:eastAsia="Calibri"/>
                <w:szCs w:val="22"/>
                <w:lang w:val="en-US"/>
              </w:rPr>
            </w:pPr>
            <w:r>
              <w:rPr>
                <w:snapToGrid w:val="0"/>
                <w:color w:val="000000"/>
                <w:lang w:eastAsia="en-US"/>
              </w:rPr>
              <w:lastRenderedPageBreak/>
              <w:t>Travel to and from school</w:t>
            </w:r>
          </w:p>
        </w:tc>
        <w:tc>
          <w:tcPr>
            <w:tcW w:w="1469" w:type="dxa"/>
            <w:shd w:val="clear" w:color="auto" w:fill="auto"/>
          </w:tcPr>
          <w:p w14:paraId="071C70B0" w14:textId="77777777" w:rsidR="00905249" w:rsidRPr="007E3E10" w:rsidRDefault="00905249" w:rsidP="001669F8">
            <w:pPr>
              <w:rPr>
                <w:rFonts w:eastAsia="Calibri"/>
                <w:szCs w:val="22"/>
                <w:lang w:val="en-US"/>
              </w:rPr>
            </w:pPr>
          </w:p>
        </w:tc>
        <w:tc>
          <w:tcPr>
            <w:tcW w:w="3691" w:type="dxa"/>
            <w:shd w:val="clear" w:color="auto" w:fill="auto"/>
          </w:tcPr>
          <w:p w14:paraId="5163C4AE" w14:textId="77777777" w:rsidR="00905249" w:rsidRDefault="00A12C54" w:rsidP="00A12C54">
            <w:pPr>
              <w:pStyle w:val="ListParagraph"/>
              <w:numPr>
                <w:ilvl w:val="0"/>
                <w:numId w:val="41"/>
              </w:numPr>
              <w:rPr>
                <w:rFonts w:eastAsia="Calibri"/>
                <w:szCs w:val="22"/>
                <w:lang w:val="en-US"/>
              </w:rPr>
            </w:pPr>
            <w:r w:rsidRPr="00A12C54">
              <w:rPr>
                <w:rFonts w:eastAsia="Calibri"/>
                <w:szCs w:val="22"/>
                <w:lang w:val="en-US"/>
              </w:rPr>
              <w:t>Travel to and from Secondary school arrangements should be pre-arranged and consented prior to commencement of transition placement e.g. pupils making own way, school bus, etc.</w:t>
            </w:r>
          </w:p>
          <w:p w14:paraId="691BB7CC" w14:textId="673AC9C4" w:rsidR="00A12C54" w:rsidRPr="00A12C54" w:rsidRDefault="00A12C54" w:rsidP="00A12C54">
            <w:pPr>
              <w:pStyle w:val="ListParagraph"/>
              <w:numPr>
                <w:ilvl w:val="0"/>
                <w:numId w:val="41"/>
              </w:numPr>
              <w:rPr>
                <w:rFonts w:eastAsia="Calibri"/>
                <w:szCs w:val="22"/>
                <w:lang w:val="en-US"/>
              </w:rPr>
            </w:pPr>
            <w:r>
              <w:rPr>
                <w:rFonts w:eastAsia="Calibri"/>
                <w:szCs w:val="22"/>
                <w:lang w:val="en-US"/>
              </w:rPr>
              <w:t>Travel arrangements for SEN/</w:t>
            </w:r>
            <w:r w:rsidRPr="00A12C54">
              <w:rPr>
                <w:rFonts w:eastAsia="Calibri"/>
                <w:szCs w:val="22"/>
                <w:lang w:val="en-US"/>
              </w:rPr>
              <w:t>LAC pupils etc</w:t>
            </w:r>
            <w:r>
              <w:rPr>
                <w:rFonts w:eastAsia="Calibri"/>
                <w:szCs w:val="22"/>
                <w:lang w:val="en-US"/>
              </w:rPr>
              <w:t>.</w:t>
            </w:r>
          </w:p>
        </w:tc>
        <w:tc>
          <w:tcPr>
            <w:tcW w:w="709" w:type="dxa"/>
            <w:shd w:val="clear" w:color="auto" w:fill="auto"/>
          </w:tcPr>
          <w:p w14:paraId="6766FF39" w14:textId="77777777" w:rsidR="00905249" w:rsidRPr="007E3E10" w:rsidRDefault="00905249" w:rsidP="001669F8">
            <w:pPr>
              <w:rPr>
                <w:rFonts w:eastAsia="Calibri"/>
                <w:szCs w:val="22"/>
                <w:lang w:val="en-US"/>
              </w:rPr>
            </w:pPr>
          </w:p>
        </w:tc>
        <w:tc>
          <w:tcPr>
            <w:tcW w:w="703" w:type="dxa"/>
            <w:shd w:val="clear" w:color="auto" w:fill="auto"/>
          </w:tcPr>
          <w:p w14:paraId="755A200B" w14:textId="77777777" w:rsidR="00905249" w:rsidRPr="007E3E10" w:rsidRDefault="00905249" w:rsidP="001669F8">
            <w:pPr>
              <w:rPr>
                <w:rFonts w:eastAsia="Calibri"/>
                <w:szCs w:val="22"/>
                <w:lang w:val="en-US"/>
              </w:rPr>
            </w:pPr>
          </w:p>
        </w:tc>
        <w:tc>
          <w:tcPr>
            <w:tcW w:w="652" w:type="dxa"/>
            <w:shd w:val="clear" w:color="auto" w:fill="auto"/>
          </w:tcPr>
          <w:p w14:paraId="1D8C4D3E" w14:textId="77777777" w:rsidR="00905249" w:rsidRPr="007E3E10" w:rsidRDefault="00905249" w:rsidP="001669F8">
            <w:pPr>
              <w:rPr>
                <w:rFonts w:eastAsia="Calibri"/>
                <w:szCs w:val="22"/>
                <w:lang w:val="en-US"/>
              </w:rPr>
            </w:pPr>
          </w:p>
        </w:tc>
        <w:tc>
          <w:tcPr>
            <w:tcW w:w="624" w:type="dxa"/>
            <w:tcBorders>
              <w:bottom w:val="single" w:sz="4" w:space="0" w:color="auto"/>
            </w:tcBorders>
            <w:shd w:val="clear" w:color="auto" w:fill="auto"/>
          </w:tcPr>
          <w:p w14:paraId="2A7C181E" w14:textId="77777777" w:rsidR="00905249" w:rsidRPr="007E3E10" w:rsidRDefault="00905249" w:rsidP="001669F8">
            <w:pPr>
              <w:rPr>
                <w:rFonts w:eastAsia="Calibri"/>
                <w:szCs w:val="22"/>
                <w:lang w:val="en-US"/>
              </w:rPr>
            </w:pPr>
          </w:p>
        </w:tc>
        <w:tc>
          <w:tcPr>
            <w:tcW w:w="3401" w:type="dxa"/>
            <w:shd w:val="clear" w:color="auto" w:fill="auto"/>
          </w:tcPr>
          <w:p w14:paraId="75B61382" w14:textId="77777777" w:rsidR="00905249" w:rsidRPr="007E3E10" w:rsidRDefault="00905249" w:rsidP="000F6121">
            <w:pPr>
              <w:rPr>
                <w:rFonts w:eastAsia="Calibri"/>
                <w:szCs w:val="22"/>
                <w:lang w:val="en-US"/>
              </w:rPr>
            </w:pPr>
          </w:p>
        </w:tc>
        <w:tc>
          <w:tcPr>
            <w:tcW w:w="1134" w:type="dxa"/>
            <w:shd w:val="clear" w:color="auto" w:fill="auto"/>
          </w:tcPr>
          <w:p w14:paraId="65174F8C" w14:textId="77777777" w:rsidR="00905249" w:rsidRPr="007E3E10" w:rsidRDefault="00905249" w:rsidP="001669F8">
            <w:pPr>
              <w:rPr>
                <w:rFonts w:eastAsia="Calibri"/>
                <w:szCs w:val="22"/>
                <w:lang w:val="en-US"/>
              </w:rPr>
            </w:pPr>
          </w:p>
        </w:tc>
      </w:tr>
      <w:tr w:rsidR="0055332D" w:rsidRPr="007E3E10" w14:paraId="473D9CFB" w14:textId="77777777" w:rsidTr="007F47DE">
        <w:tc>
          <w:tcPr>
            <w:tcW w:w="3175" w:type="dxa"/>
            <w:shd w:val="clear" w:color="auto" w:fill="auto"/>
          </w:tcPr>
          <w:p w14:paraId="4B3B654E" w14:textId="4858A6C2" w:rsidR="0055332D" w:rsidRDefault="0055332D" w:rsidP="00334AAB">
            <w:pPr>
              <w:rPr>
                <w:snapToGrid w:val="0"/>
                <w:color w:val="000000"/>
                <w:lang w:eastAsia="en-US"/>
              </w:rPr>
            </w:pPr>
            <w:r>
              <w:rPr>
                <w:snapToGrid w:val="0"/>
                <w:color w:val="000000"/>
                <w:lang w:eastAsia="en-US"/>
              </w:rPr>
              <w:t>Specific arrangements for SEN/</w:t>
            </w:r>
            <w:r w:rsidRPr="0055332D">
              <w:rPr>
                <w:snapToGrid w:val="0"/>
                <w:color w:val="000000"/>
                <w:lang w:eastAsia="en-US"/>
              </w:rPr>
              <w:t>LAC pupils</w:t>
            </w:r>
          </w:p>
        </w:tc>
        <w:tc>
          <w:tcPr>
            <w:tcW w:w="1469" w:type="dxa"/>
            <w:shd w:val="clear" w:color="auto" w:fill="auto"/>
          </w:tcPr>
          <w:p w14:paraId="40AA393A" w14:textId="77777777" w:rsidR="0055332D" w:rsidRPr="007E3E10" w:rsidRDefault="0055332D" w:rsidP="001669F8">
            <w:pPr>
              <w:rPr>
                <w:rFonts w:eastAsia="Calibri"/>
                <w:szCs w:val="22"/>
                <w:lang w:val="en-US"/>
              </w:rPr>
            </w:pPr>
          </w:p>
        </w:tc>
        <w:tc>
          <w:tcPr>
            <w:tcW w:w="3691" w:type="dxa"/>
            <w:shd w:val="clear" w:color="auto" w:fill="auto"/>
          </w:tcPr>
          <w:p w14:paraId="5D624261" w14:textId="0C024868" w:rsidR="0055332D" w:rsidRPr="00A12C54" w:rsidRDefault="0055332D" w:rsidP="0055332D">
            <w:pPr>
              <w:pStyle w:val="ListParagraph"/>
              <w:ind w:left="360"/>
              <w:rPr>
                <w:rFonts w:eastAsia="Calibri"/>
                <w:szCs w:val="22"/>
                <w:lang w:val="en-US"/>
              </w:rPr>
            </w:pPr>
            <w:r>
              <w:rPr>
                <w:rFonts w:eastAsia="Calibri"/>
                <w:szCs w:val="22"/>
                <w:lang w:val="en-US"/>
              </w:rPr>
              <w:t>Refer to Care/</w:t>
            </w:r>
            <w:proofErr w:type="spellStart"/>
            <w:r>
              <w:rPr>
                <w:rFonts w:eastAsia="Calibri"/>
                <w:szCs w:val="22"/>
                <w:lang w:val="en-US"/>
              </w:rPr>
              <w:t>Behaviour</w:t>
            </w:r>
            <w:proofErr w:type="spellEnd"/>
            <w:r>
              <w:rPr>
                <w:rFonts w:eastAsia="Calibri"/>
                <w:szCs w:val="22"/>
                <w:lang w:val="en-US"/>
              </w:rPr>
              <w:t>/</w:t>
            </w:r>
            <w:proofErr w:type="spellStart"/>
            <w:r>
              <w:rPr>
                <w:rFonts w:eastAsia="Calibri"/>
                <w:szCs w:val="22"/>
                <w:lang w:val="en-US"/>
              </w:rPr>
              <w:t>EHC</w:t>
            </w:r>
            <w:proofErr w:type="spellEnd"/>
            <w:r>
              <w:rPr>
                <w:rFonts w:eastAsia="Calibri"/>
                <w:szCs w:val="22"/>
                <w:lang w:val="en-US"/>
              </w:rPr>
              <w:t xml:space="preserve"> Plans</w:t>
            </w:r>
          </w:p>
        </w:tc>
        <w:tc>
          <w:tcPr>
            <w:tcW w:w="709" w:type="dxa"/>
            <w:shd w:val="clear" w:color="auto" w:fill="auto"/>
          </w:tcPr>
          <w:p w14:paraId="1D997B0D" w14:textId="77777777" w:rsidR="0055332D" w:rsidRPr="007E3E10" w:rsidRDefault="0055332D" w:rsidP="001669F8">
            <w:pPr>
              <w:rPr>
                <w:rFonts w:eastAsia="Calibri"/>
                <w:szCs w:val="22"/>
                <w:lang w:val="en-US"/>
              </w:rPr>
            </w:pPr>
          </w:p>
        </w:tc>
        <w:tc>
          <w:tcPr>
            <w:tcW w:w="703" w:type="dxa"/>
            <w:shd w:val="clear" w:color="auto" w:fill="auto"/>
          </w:tcPr>
          <w:p w14:paraId="24126636" w14:textId="77777777" w:rsidR="0055332D" w:rsidRPr="007E3E10" w:rsidRDefault="0055332D" w:rsidP="001669F8">
            <w:pPr>
              <w:rPr>
                <w:rFonts w:eastAsia="Calibri"/>
                <w:szCs w:val="22"/>
                <w:lang w:val="en-US"/>
              </w:rPr>
            </w:pPr>
          </w:p>
        </w:tc>
        <w:tc>
          <w:tcPr>
            <w:tcW w:w="652" w:type="dxa"/>
            <w:shd w:val="clear" w:color="auto" w:fill="auto"/>
          </w:tcPr>
          <w:p w14:paraId="70E7D9D7" w14:textId="77777777" w:rsidR="0055332D" w:rsidRPr="007E3E10" w:rsidRDefault="0055332D" w:rsidP="001669F8">
            <w:pPr>
              <w:rPr>
                <w:rFonts w:eastAsia="Calibri"/>
                <w:szCs w:val="22"/>
                <w:lang w:val="en-US"/>
              </w:rPr>
            </w:pPr>
          </w:p>
        </w:tc>
        <w:tc>
          <w:tcPr>
            <w:tcW w:w="624" w:type="dxa"/>
            <w:tcBorders>
              <w:bottom w:val="single" w:sz="4" w:space="0" w:color="auto"/>
            </w:tcBorders>
            <w:shd w:val="clear" w:color="auto" w:fill="auto"/>
          </w:tcPr>
          <w:p w14:paraId="099CFE1A" w14:textId="77777777" w:rsidR="0055332D" w:rsidRPr="007E3E10" w:rsidRDefault="0055332D" w:rsidP="001669F8">
            <w:pPr>
              <w:rPr>
                <w:rFonts w:eastAsia="Calibri"/>
                <w:szCs w:val="22"/>
                <w:lang w:val="en-US"/>
              </w:rPr>
            </w:pPr>
          </w:p>
        </w:tc>
        <w:tc>
          <w:tcPr>
            <w:tcW w:w="3401" w:type="dxa"/>
            <w:shd w:val="clear" w:color="auto" w:fill="auto"/>
          </w:tcPr>
          <w:p w14:paraId="66CCDB9F" w14:textId="77777777" w:rsidR="0055332D" w:rsidRPr="007E3E10" w:rsidRDefault="0055332D" w:rsidP="000F6121">
            <w:pPr>
              <w:rPr>
                <w:rFonts w:eastAsia="Calibri"/>
                <w:szCs w:val="22"/>
                <w:lang w:val="en-US"/>
              </w:rPr>
            </w:pPr>
            <w:bookmarkStart w:id="0" w:name="_GoBack"/>
            <w:bookmarkEnd w:id="0"/>
          </w:p>
        </w:tc>
        <w:tc>
          <w:tcPr>
            <w:tcW w:w="1134" w:type="dxa"/>
            <w:shd w:val="clear" w:color="auto" w:fill="auto"/>
          </w:tcPr>
          <w:p w14:paraId="5C125B18" w14:textId="77777777" w:rsidR="0055332D" w:rsidRPr="007E3E10" w:rsidRDefault="0055332D" w:rsidP="001669F8">
            <w:pPr>
              <w:rPr>
                <w:rFonts w:eastAsia="Calibri"/>
                <w:szCs w:val="22"/>
                <w:lang w:val="en-US"/>
              </w:rPr>
            </w:pPr>
          </w:p>
        </w:tc>
      </w:tr>
      <w:tr w:rsidR="009B5547" w:rsidRPr="007E3E10" w14:paraId="22CE8821" w14:textId="77777777" w:rsidTr="007F47DE">
        <w:tc>
          <w:tcPr>
            <w:tcW w:w="3175" w:type="dxa"/>
            <w:tcBorders>
              <w:bottom w:val="single" w:sz="18" w:space="0" w:color="auto"/>
            </w:tcBorders>
            <w:shd w:val="clear" w:color="auto" w:fill="auto"/>
          </w:tcPr>
          <w:p w14:paraId="22CE8818" w14:textId="77777777" w:rsidR="009B5547" w:rsidRPr="007E3E10" w:rsidRDefault="009B5547" w:rsidP="001669F8">
            <w:pPr>
              <w:rPr>
                <w:rFonts w:eastAsia="Calibri"/>
                <w:szCs w:val="22"/>
                <w:lang w:val="en-US"/>
              </w:rPr>
            </w:pPr>
          </w:p>
        </w:tc>
        <w:tc>
          <w:tcPr>
            <w:tcW w:w="1469" w:type="dxa"/>
            <w:tcBorders>
              <w:bottom w:val="single" w:sz="18" w:space="0" w:color="auto"/>
            </w:tcBorders>
            <w:shd w:val="clear" w:color="auto" w:fill="auto"/>
          </w:tcPr>
          <w:p w14:paraId="22CE8819" w14:textId="77777777" w:rsidR="009B5547" w:rsidRPr="007E3E10" w:rsidRDefault="009B5547" w:rsidP="001669F8">
            <w:pPr>
              <w:rPr>
                <w:rFonts w:eastAsia="Calibri" w:cs="Arial"/>
                <w:color w:val="302E2D"/>
                <w:sz w:val="17"/>
                <w:szCs w:val="17"/>
                <w:lang w:val="en-US"/>
              </w:rPr>
            </w:pPr>
          </w:p>
        </w:tc>
        <w:tc>
          <w:tcPr>
            <w:tcW w:w="3691" w:type="dxa"/>
            <w:tcBorders>
              <w:bottom w:val="single" w:sz="18" w:space="0" w:color="auto"/>
            </w:tcBorders>
            <w:shd w:val="clear" w:color="auto" w:fill="auto"/>
          </w:tcPr>
          <w:p w14:paraId="22CE881A" w14:textId="4163CEED" w:rsidR="009B5547" w:rsidRPr="00F37670" w:rsidRDefault="009B5547" w:rsidP="00F37670">
            <w:pPr>
              <w:pStyle w:val="Style"/>
              <w:ind w:left="12"/>
              <w:rPr>
                <w:rFonts w:ascii="Arial" w:eastAsia="Calibri" w:hAnsi="Arial" w:cs="Arial"/>
                <w:szCs w:val="17"/>
              </w:rPr>
            </w:pPr>
          </w:p>
        </w:tc>
        <w:tc>
          <w:tcPr>
            <w:tcW w:w="709" w:type="dxa"/>
            <w:tcBorders>
              <w:bottom w:val="single" w:sz="18" w:space="0" w:color="auto"/>
            </w:tcBorders>
            <w:shd w:val="clear" w:color="auto" w:fill="auto"/>
          </w:tcPr>
          <w:p w14:paraId="22CE881B" w14:textId="77777777" w:rsidR="009B5547" w:rsidRPr="007E3E10" w:rsidRDefault="009B5547" w:rsidP="001669F8">
            <w:pPr>
              <w:rPr>
                <w:rFonts w:eastAsia="Calibri"/>
                <w:szCs w:val="22"/>
                <w:lang w:val="en-US"/>
              </w:rPr>
            </w:pPr>
          </w:p>
        </w:tc>
        <w:tc>
          <w:tcPr>
            <w:tcW w:w="703" w:type="dxa"/>
            <w:tcBorders>
              <w:bottom w:val="single" w:sz="18" w:space="0" w:color="auto"/>
            </w:tcBorders>
            <w:shd w:val="clear" w:color="auto" w:fill="auto"/>
          </w:tcPr>
          <w:p w14:paraId="22CE881C" w14:textId="77777777" w:rsidR="009B5547" w:rsidRPr="007E3E10" w:rsidRDefault="009B5547" w:rsidP="001669F8">
            <w:pPr>
              <w:rPr>
                <w:rFonts w:eastAsia="Calibri"/>
                <w:szCs w:val="22"/>
                <w:lang w:val="en-US"/>
              </w:rPr>
            </w:pPr>
          </w:p>
        </w:tc>
        <w:tc>
          <w:tcPr>
            <w:tcW w:w="652" w:type="dxa"/>
            <w:tcBorders>
              <w:bottom w:val="single" w:sz="18" w:space="0" w:color="auto"/>
            </w:tcBorders>
            <w:shd w:val="clear" w:color="auto" w:fill="auto"/>
          </w:tcPr>
          <w:p w14:paraId="22CE881D" w14:textId="77777777" w:rsidR="009B5547" w:rsidRPr="007E3E10" w:rsidRDefault="009B5547" w:rsidP="001669F8">
            <w:pPr>
              <w:rPr>
                <w:rFonts w:eastAsia="Calibri"/>
                <w:szCs w:val="22"/>
                <w:lang w:val="en-US"/>
              </w:rPr>
            </w:pPr>
          </w:p>
        </w:tc>
        <w:tc>
          <w:tcPr>
            <w:tcW w:w="624" w:type="dxa"/>
            <w:tcBorders>
              <w:bottom w:val="single" w:sz="18" w:space="0" w:color="auto"/>
            </w:tcBorders>
            <w:shd w:val="clear" w:color="auto" w:fill="auto"/>
          </w:tcPr>
          <w:p w14:paraId="22CE881E" w14:textId="77777777" w:rsidR="009B5547" w:rsidRPr="007E3E10" w:rsidRDefault="009B5547" w:rsidP="001669F8">
            <w:pPr>
              <w:rPr>
                <w:rFonts w:eastAsia="Calibri"/>
                <w:szCs w:val="22"/>
                <w:lang w:val="en-US"/>
              </w:rPr>
            </w:pPr>
          </w:p>
        </w:tc>
        <w:tc>
          <w:tcPr>
            <w:tcW w:w="3401" w:type="dxa"/>
            <w:tcBorders>
              <w:bottom w:val="single" w:sz="18" w:space="0" w:color="auto"/>
            </w:tcBorders>
            <w:shd w:val="clear" w:color="auto" w:fill="auto"/>
          </w:tcPr>
          <w:p w14:paraId="22CE881F" w14:textId="77777777" w:rsidR="009B5547" w:rsidRPr="007E3E10" w:rsidRDefault="009B5547" w:rsidP="001669F8">
            <w:pPr>
              <w:rPr>
                <w:rFonts w:eastAsia="Calibri"/>
                <w:szCs w:val="22"/>
                <w:lang w:val="en-US"/>
              </w:rPr>
            </w:pPr>
          </w:p>
        </w:tc>
        <w:tc>
          <w:tcPr>
            <w:tcW w:w="1134" w:type="dxa"/>
            <w:tcBorders>
              <w:bottom w:val="single" w:sz="18" w:space="0" w:color="auto"/>
            </w:tcBorders>
            <w:shd w:val="clear" w:color="auto" w:fill="auto"/>
          </w:tcPr>
          <w:p w14:paraId="22CE8820" w14:textId="77777777" w:rsidR="009B5547" w:rsidRPr="007E3E10" w:rsidRDefault="009B5547" w:rsidP="001669F8">
            <w:pPr>
              <w:rPr>
                <w:rFonts w:eastAsia="Calibri"/>
                <w:szCs w:val="22"/>
                <w:lang w:val="en-US"/>
              </w:rPr>
            </w:pPr>
          </w:p>
        </w:tc>
      </w:tr>
    </w:tbl>
    <w:p w14:paraId="22CE8822" w14:textId="77777777" w:rsidR="00764E00" w:rsidRPr="003E0F5D" w:rsidRDefault="00764E00" w:rsidP="003E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napToGrid w:val="0"/>
          <w:color w:val="000000"/>
          <w:lang w:eastAsia="en-US"/>
        </w:rPr>
        <w:t xml:space="preserve"> </w:t>
      </w:r>
    </w:p>
    <w:p w14:paraId="22CE888F" w14:textId="7DD785DC" w:rsidR="00764E00" w:rsidRDefault="00764E00" w:rsidP="005D41B0">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8"/>
          <w:szCs w:val="28"/>
        </w:rPr>
      </w:pPr>
    </w:p>
    <w:sectPr w:rsidR="00764E00" w:rsidSect="007E6CEA">
      <w:headerReference w:type="default" r:id="rId16"/>
      <w:footerReference w:type="default" r:id="rId17"/>
      <w:headerReference w:type="first" r:id="rId18"/>
      <w:pgSz w:w="16833" w:h="11908" w:orient="landscape"/>
      <w:pgMar w:top="851" w:right="851" w:bottom="851" w:left="851" w:header="357" w:footer="397" w:gutter="0"/>
      <w:pgNumType w:start="0"/>
      <w:cols w:space="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5C313" w14:textId="77777777" w:rsidR="006562BD" w:rsidRDefault="006562BD">
      <w:r>
        <w:separator/>
      </w:r>
    </w:p>
  </w:endnote>
  <w:endnote w:type="continuationSeparator" w:id="0">
    <w:p w14:paraId="7C5681AB" w14:textId="77777777" w:rsidR="006562BD" w:rsidRDefault="0065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7" w14:textId="77777777" w:rsidR="002062B0"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Rotherh</w:t>
    </w:r>
    <w:r w:rsidR="00941D4B">
      <w:rPr>
        <w:sz w:val="16"/>
        <w:szCs w:val="16"/>
      </w:rPr>
      <w:t>am Metropolitan Borough Council</w:t>
    </w:r>
    <w:r w:rsidR="001A309A">
      <w:rPr>
        <w:sz w:val="16"/>
        <w:szCs w:val="16"/>
      </w:rPr>
      <w:tab/>
    </w:r>
    <w:r w:rsidR="001F6A5C">
      <w:rPr>
        <w:sz w:val="16"/>
        <w:szCs w:val="16"/>
      </w:rPr>
      <w:t>Version 1</w:t>
    </w:r>
    <w:r w:rsidRPr="008431DA">
      <w:rPr>
        <w:sz w:val="16"/>
        <w:szCs w:val="16"/>
      </w:rPr>
      <w:t xml:space="preserve">                                                                 </w:t>
    </w:r>
    <w:r>
      <w:rPr>
        <w:sz w:val="16"/>
        <w:szCs w:val="16"/>
      </w:rPr>
      <w:t xml:space="preserve">     </w:t>
    </w:r>
  </w:p>
  <w:p w14:paraId="22CE8898" w14:textId="7A47379B" w:rsidR="002062B0" w:rsidRPr="008431DA"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Health and Safe</w:t>
    </w:r>
    <w:r w:rsidR="00F37670">
      <w:rPr>
        <w:sz w:val="16"/>
        <w:szCs w:val="16"/>
      </w:rPr>
      <w:t>ty Risk Assessment</w:t>
    </w:r>
    <w:r w:rsidR="001A309A">
      <w:rPr>
        <w:sz w:val="16"/>
        <w:szCs w:val="16"/>
      </w:rPr>
      <w:tab/>
    </w:r>
    <w:r>
      <w:rPr>
        <w:sz w:val="16"/>
        <w:szCs w:val="16"/>
      </w:rPr>
      <w:t>Issued Nov</w:t>
    </w:r>
    <w:r w:rsidRPr="008431DA">
      <w:rPr>
        <w:sz w:val="16"/>
        <w:szCs w:val="16"/>
      </w:rPr>
      <w:t xml:space="preserve"> 2018</w:t>
    </w:r>
  </w:p>
  <w:p w14:paraId="22CE8899" w14:textId="77777777" w:rsidR="002062B0" w:rsidRPr="002062B0" w:rsidRDefault="002062B0" w:rsidP="002062B0">
    <w:pPr>
      <w:pStyle w:val="Footer"/>
      <w:pBdr>
        <w:top w:val="single" w:sz="18" w:space="1" w:color="auto"/>
      </w:pBdr>
      <w:tabs>
        <w:tab w:val="clear" w:pos="4153"/>
      </w:tabs>
      <w:jc w:val="right"/>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0F2AB" w14:textId="77777777" w:rsidR="006562BD" w:rsidRDefault="006562BD">
      <w:r>
        <w:separator/>
      </w:r>
    </w:p>
  </w:footnote>
  <w:footnote w:type="continuationSeparator" w:id="0">
    <w:p w14:paraId="68C0797E" w14:textId="77777777" w:rsidR="006562BD" w:rsidRDefault="00656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6" w14:textId="77777777" w:rsidR="007E6CEA" w:rsidRPr="007E6CEA" w:rsidRDefault="007E6CEA" w:rsidP="00CB1585">
    <w:pPr>
      <w:pStyle w:val="Header"/>
      <w:pBdr>
        <w:bottom w:val="single" w:sz="18" w:space="1" w:color="auto"/>
      </w:pBdr>
      <w:jc w:val="right"/>
      <w:rPr>
        <w:b/>
      </w:rPr>
    </w:pPr>
    <w:proofErr w:type="gramStart"/>
    <w:r w:rsidRPr="007E6CEA">
      <w:rPr>
        <w:b/>
      </w:rPr>
      <w:t>Page :</w:t>
    </w:r>
    <w:proofErr w:type="gramEnd"/>
    <w:r w:rsidRPr="007E6CEA">
      <w:rPr>
        <w:b/>
      </w:rPr>
      <w:t xml:space="preserve"> </w:t>
    </w:r>
    <w:r w:rsidRPr="007E6CEA">
      <w:rPr>
        <w:b/>
      </w:rPr>
      <w:fldChar w:fldCharType="begin"/>
    </w:r>
    <w:r w:rsidRPr="007E6CEA">
      <w:rPr>
        <w:b/>
      </w:rPr>
      <w:instrText xml:space="preserve"> PAGE  \* Arabic  \* MERGEFORMAT </w:instrText>
    </w:r>
    <w:r w:rsidRPr="007E6CEA">
      <w:rPr>
        <w:b/>
      </w:rPr>
      <w:fldChar w:fldCharType="separate"/>
    </w:r>
    <w:r w:rsidR="0055332D">
      <w:rPr>
        <w:b/>
        <w:noProof/>
      </w:rPr>
      <w:t>3</w:t>
    </w:r>
    <w:r w:rsidRPr="007E6CEA">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A" w14:textId="77777777" w:rsidR="001A309A" w:rsidRDefault="001A309A" w:rsidP="001A309A">
    <w:pPr>
      <w:pStyle w:val="Header"/>
      <w:tabs>
        <w:tab w:val="clear" w:pos="4153"/>
        <w:tab w:val="clear" w:pos="8306"/>
        <w:tab w:val="left" w:pos="52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2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916CC"/>
    <w:multiLevelType w:val="hybridMultilevel"/>
    <w:tmpl w:val="A7D4D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045DEC"/>
    <w:multiLevelType w:val="hybridMultilevel"/>
    <w:tmpl w:val="01FA3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7C5FE4"/>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4">
    <w:nsid w:val="05956612"/>
    <w:multiLevelType w:val="hybridMultilevel"/>
    <w:tmpl w:val="9CE4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AA32B7"/>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6">
    <w:nsid w:val="09EF592D"/>
    <w:multiLevelType w:val="hybridMultilevel"/>
    <w:tmpl w:val="9948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7140B8"/>
    <w:multiLevelType w:val="hybridMultilevel"/>
    <w:tmpl w:val="0F349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3F0978"/>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9">
    <w:nsid w:val="135D12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9591516"/>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11">
    <w:nsid w:val="1B1B176B"/>
    <w:multiLevelType w:val="multilevel"/>
    <w:tmpl w:val="3ADA507A"/>
    <w:lvl w:ilvl="0">
      <w:start w:val="20"/>
      <w:numFmt w:val="decimal"/>
      <w:lvlText w:val="%1"/>
      <w:lvlJc w:val="left"/>
      <w:pPr>
        <w:ind w:left="384" w:hanging="384"/>
      </w:pPr>
    </w:lvl>
    <w:lvl w:ilvl="1">
      <w:start w:val="25"/>
      <w:numFmt w:val="decimal"/>
      <w:lvlText w:val="%1-%2"/>
      <w:lvlJc w:val="left"/>
      <w:pPr>
        <w:ind w:left="504" w:hanging="384"/>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200" w:hanging="720"/>
      </w:pPr>
    </w:lvl>
    <w:lvl w:ilvl="5">
      <w:start w:val="1"/>
      <w:numFmt w:val="decimal"/>
      <w:lvlText w:val="%1-%2.%3.%4.%5.%6"/>
      <w:lvlJc w:val="left"/>
      <w:pPr>
        <w:ind w:left="1680" w:hanging="1080"/>
      </w:pPr>
    </w:lvl>
    <w:lvl w:ilvl="6">
      <w:start w:val="1"/>
      <w:numFmt w:val="decimal"/>
      <w:lvlText w:val="%1-%2.%3.%4.%5.%6.%7"/>
      <w:lvlJc w:val="left"/>
      <w:pPr>
        <w:ind w:left="1800" w:hanging="1080"/>
      </w:pPr>
    </w:lvl>
    <w:lvl w:ilvl="7">
      <w:start w:val="1"/>
      <w:numFmt w:val="decimal"/>
      <w:lvlText w:val="%1-%2.%3.%4.%5.%6.%7.%8"/>
      <w:lvlJc w:val="left"/>
      <w:pPr>
        <w:ind w:left="1920" w:hanging="1080"/>
      </w:pPr>
    </w:lvl>
    <w:lvl w:ilvl="8">
      <w:start w:val="1"/>
      <w:numFmt w:val="decimal"/>
      <w:lvlText w:val="%1-%2.%3.%4.%5.%6.%7.%8.%9"/>
      <w:lvlJc w:val="left"/>
      <w:pPr>
        <w:ind w:left="2400" w:hanging="1440"/>
      </w:pPr>
    </w:lvl>
  </w:abstractNum>
  <w:abstractNum w:abstractNumId="12">
    <w:nsid w:val="201E5151"/>
    <w:multiLevelType w:val="multilevel"/>
    <w:tmpl w:val="3ADA507A"/>
    <w:lvl w:ilvl="0">
      <w:start w:val="20"/>
      <w:numFmt w:val="decimal"/>
      <w:lvlText w:val="%1"/>
      <w:lvlJc w:val="left"/>
      <w:pPr>
        <w:ind w:left="384" w:hanging="384"/>
      </w:pPr>
    </w:lvl>
    <w:lvl w:ilvl="1">
      <w:start w:val="25"/>
      <w:numFmt w:val="decimal"/>
      <w:lvlText w:val="%1-%2"/>
      <w:lvlJc w:val="left"/>
      <w:pPr>
        <w:ind w:left="504" w:hanging="384"/>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200" w:hanging="720"/>
      </w:pPr>
    </w:lvl>
    <w:lvl w:ilvl="5">
      <w:start w:val="1"/>
      <w:numFmt w:val="decimal"/>
      <w:lvlText w:val="%1-%2.%3.%4.%5.%6"/>
      <w:lvlJc w:val="left"/>
      <w:pPr>
        <w:ind w:left="1680" w:hanging="1080"/>
      </w:pPr>
    </w:lvl>
    <w:lvl w:ilvl="6">
      <w:start w:val="1"/>
      <w:numFmt w:val="decimal"/>
      <w:lvlText w:val="%1-%2.%3.%4.%5.%6.%7"/>
      <w:lvlJc w:val="left"/>
      <w:pPr>
        <w:ind w:left="1800" w:hanging="1080"/>
      </w:pPr>
    </w:lvl>
    <w:lvl w:ilvl="7">
      <w:start w:val="1"/>
      <w:numFmt w:val="decimal"/>
      <w:lvlText w:val="%1-%2.%3.%4.%5.%6.%7.%8"/>
      <w:lvlJc w:val="left"/>
      <w:pPr>
        <w:ind w:left="1920" w:hanging="1080"/>
      </w:pPr>
    </w:lvl>
    <w:lvl w:ilvl="8">
      <w:start w:val="1"/>
      <w:numFmt w:val="decimal"/>
      <w:lvlText w:val="%1-%2.%3.%4.%5.%6.%7.%8.%9"/>
      <w:lvlJc w:val="left"/>
      <w:pPr>
        <w:ind w:left="2400" w:hanging="1440"/>
      </w:pPr>
    </w:lvl>
  </w:abstractNum>
  <w:abstractNum w:abstractNumId="13">
    <w:nsid w:val="20923132"/>
    <w:multiLevelType w:val="hybridMultilevel"/>
    <w:tmpl w:val="0956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70C3C83"/>
    <w:multiLevelType w:val="hybridMultilevel"/>
    <w:tmpl w:val="590CB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E70276"/>
    <w:multiLevelType w:val="hybridMultilevel"/>
    <w:tmpl w:val="F74EE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6A2F72"/>
    <w:multiLevelType w:val="singleLevel"/>
    <w:tmpl w:val="E4A2D012"/>
    <w:lvl w:ilvl="0">
      <w:start w:val="23"/>
      <w:numFmt w:val="bullet"/>
      <w:lvlText w:val="-"/>
      <w:lvlJc w:val="left"/>
      <w:pPr>
        <w:tabs>
          <w:tab w:val="num" w:pos="360"/>
        </w:tabs>
        <w:ind w:left="360" w:hanging="360"/>
      </w:pPr>
      <w:rPr>
        <w:rFonts w:ascii="Times New Roman" w:hAnsi="Times New Roman" w:hint="default"/>
      </w:rPr>
    </w:lvl>
  </w:abstractNum>
  <w:abstractNum w:abstractNumId="17">
    <w:nsid w:val="2CCD666A"/>
    <w:multiLevelType w:val="hybridMultilevel"/>
    <w:tmpl w:val="82BC0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FEE05B2"/>
    <w:multiLevelType w:val="hybridMultilevel"/>
    <w:tmpl w:val="47C2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8E0ADF"/>
    <w:multiLevelType w:val="singleLevel"/>
    <w:tmpl w:val="9ACC0C1E"/>
    <w:lvl w:ilvl="0">
      <w:start w:val="23"/>
      <w:numFmt w:val="bullet"/>
      <w:lvlText w:val="-"/>
      <w:lvlJc w:val="left"/>
      <w:pPr>
        <w:tabs>
          <w:tab w:val="num" w:pos="360"/>
        </w:tabs>
        <w:ind w:left="360" w:hanging="360"/>
      </w:pPr>
      <w:rPr>
        <w:rFonts w:ascii="Times New Roman" w:hAnsi="Times New Roman" w:hint="default"/>
      </w:rPr>
    </w:lvl>
  </w:abstractNum>
  <w:abstractNum w:abstractNumId="20">
    <w:nsid w:val="3C5E2F7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1">
    <w:nsid w:val="3FE0347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2">
    <w:nsid w:val="42A32BF3"/>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3">
    <w:nsid w:val="47234364"/>
    <w:multiLevelType w:val="hybridMultilevel"/>
    <w:tmpl w:val="3C144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A64793"/>
    <w:multiLevelType w:val="singleLevel"/>
    <w:tmpl w:val="1744ED70"/>
    <w:lvl w:ilvl="0">
      <w:start w:val="23"/>
      <w:numFmt w:val="bullet"/>
      <w:lvlText w:val="-"/>
      <w:lvlJc w:val="left"/>
      <w:pPr>
        <w:tabs>
          <w:tab w:val="num" w:pos="360"/>
        </w:tabs>
        <w:ind w:left="360" w:hanging="360"/>
      </w:pPr>
      <w:rPr>
        <w:rFonts w:ascii="Times New Roman" w:hAnsi="Times New Roman" w:hint="default"/>
      </w:rPr>
    </w:lvl>
  </w:abstractNum>
  <w:abstractNum w:abstractNumId="25">
    <w:nsid w:val="4FA23EE8"/>
    <w:multiLevelType w:val="multilevel"/>
    <w:tmpl w:val="D35AB0AC"/>
    <w:lvl w:ilvl="0">
      <w:start w:val="8"/>
      <w:numFmt w:val="decimal"/>
      <w:lvlText w:val="%1"/>
      <w:lvlJc w:val="left"/>
      <w:pPr>
        <w:ind w:left="360" w:hanging="360"/>
      </w:pPr>
      <w:rPr>
        <w:rFonts w:hint="default"/>
        <w:b w:val="0"/>
      </w:rPr>
    </w:lvl>
    <w:lvl w:ilvl="1">
      <w:start w:val="12"/>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6">
    <w:nsid w:val="550434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96D673B"/>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8">
    <w:nsid w:val="59BF31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BE646B4"/>
    <w:multiLevelType w:val="hybridMultilevel"/>
    <w:tmpl w:val="06821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FC26F55"/>
    <w:multiLevelType w:val="hybridMultilevel"/>
    <w:tmpl w:val="E14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2884C2F"/>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2">
    <w:nsid w:val="667B3A00"/>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3">
    <w:nsid w:val="66A63620"/>
    <w:multiLevelType w:val="hybridMultilevel"/>
    <w:tmpl w:val="3F34F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BA860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DCC0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05D6435"/>
    <w:multiLevelType w:val="hybridMultilevel"/>
    <w:tmpl w:val="1C82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06A6676"/>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8">
    <w:nsid w:val="72EA3A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648064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40">
    <w:nsid w:val="796568EE"/>
    <w:multiLevelType w:val="singleLevel"/>
    <w:tmpl w:val="331E6B1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9"/>
  </w:num>
  <w:num w:numId="4">
    <w:abstractNumId w:val="28"/>
  </w:num>
  <w:num w:numId="5">
    <w:abstractNumId w:val="35"/>
  </w:num>
  <w:num w:numId="6">
    <w:abstractNumId w:val="38"/>
  </w:num>
  <w:num w:numId="7">
    <w:abstractNumId w:val="34"/>
  </w:num>
  <w:num w:numId="8">
    <w:abstractNumId w:val="10"/>
  </w:num>
  <w:num w:numId="9">
    <w:abstractNumId w:val="8"/>
  </w:num>
  <w:num w:numId="10">
    <w:abstractNumId w:val="39"/>
  </w:num>
  <w:num w:numId="11">
    <w:abstractNumId w:val="22"/>
  </w:num>
  <w:num w:numId="12">
    <w:abstractNumId w:val="20"/>
  </w:num>
  <w:num w:numId="13">
    <w:abstractNumId w:val="37"/>
  </w:num>
  <w:num w:numId="14">
    <w:abstractNumId w:val="5"/>
  </w:num>
  <w:num w:numId="15">
    <w:abstractNumId w:val="32"/>
  </w:num>
  <w:num w:numId="16">
    <w:abstractNumId w:val="31"/>
  </w:num>
  <w:num w:numId="17">
    <w:abstractNumId w:val="27"/>
  </w:num>
  <w:num w:numId="18">
    <w:abstractNumId w:val="3"/>
  </w:num>
  <w:num w:numId="19">
    <w:abstractNumId w:val="40"/>
  </w:num>
  <w:num w:numId="20">
    <w:abstractNumId w:val="21"/>
  </w:num>
  <w:num w:numId="21">
    <w:abstractNumId w:val="2"/>
  </w:num>
  <w:num w:numId="22">
    <w:abstractNumId w:val="13"/>
  </w:num>
  <w:num w:numId="23">
    <w:abstractNumId w:val="7"/>
  </w:num>
  <w:num w:numId="24">
    <w:abstractNumId w:val="1"/>
  </w:num>
  <w:num w:numId="25">
    <w:abstractNumId w:val="15"/>
  </w:num>
  <w:num w:numId="26">
    <w:abstractNumId w:val="14"/>
  </w:num>
  <w:num w:numId="27">
    <w:abstractNumId w:val="33"/>
  </w:num>
  <w:num w:numId="28">
    <w:abstractNumId w:val="36"/>
  </w:num>
  <w:num w:numId="29">
    <w:abstractNumId w:val="24"/>
  </w:num>
  <w:num w:numId="30">
    <w:abstractNumId w:val="19"/>
  </w:num>
  <w:num w:numId="31">
    <w:abstractNumId w:val="16"/>
  </w:num>
  <w:num w:numId="32">
    <w:abstractNumId w:val="11"/>
    <w:lvlOverride w:ilvl="0">
      <w:startOverride w:val="20"/>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5"/>
  </w:num>
  <w:num w:numId="35">
    <w:abstractNumId w:val="23"/>
  </w:num>
  <w:num w:numId="36">
    <w:abstractNumId w:val="29"/>
  </w:num>
  <w:num w:numId="37">
    <w:abstractNumId w:val="17"/>
  </w:num>
  <w:num w:numId="38">
    <w:abstractNumId w:val="4"/>
  </w:num>
  <w:num w:numId="39">
    <w:abstractNumId w:val="30"/>
  </w:num>
  <w:num w:numId="40">
    <w:abstractNumId w:val="1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36"/>
    <w:rsid w:val="00051057"/>
    <w:rsid w:val="000A73C9"/>
    <w:rsid w:val="000F3B4F"/>
    <w:rsid w:val="000F6121"/>
    <w:rsid w:val="00101D55"/>
    <w:rsid w:val="00120D9F"/>
    <w:rsid w:val="001669F8"/>
    <w:rsid w:val="00194829"/>
    <w:rsid w:val="001A309A"/>
    <w:rsid w:val="001F6A5C"/>
    <w:rsid w:val="002062B0"/>
    <w:rsid w:val="00265136"/>
    <w:rsid w:val="002B2C20"/>
    <w:rsid w:val="002D05F4"/>
    <w:rsid w:val="00307454"/>
    <w:rsid w:val="00334AAB"/>
    <w:rsid w:val="003E0F5D"/>
    <w:rsid w:val="003E1694"/>
    <w:rsid w:val="00403CB1"/>
    <w:rsid w:val="00407A8F"/>
    <w:rsid w:val="00425DF1"/>
    <w:rsid w:val="00442FE0"/>
    <w:rsid w:val="004E7A04"/>
    <w:rsid w:val="0050014E"/>
    <w:rsid w:val="00527F8C"/>
    <w:rsid w:val="0055332D"/>
    <w:rsid w:val="005D41B0"/>
    <w:rsid w:val="00634DF1"/>
    <w:rsid w:val="006562BD"/>
    <w:rsid w:val="006570E5"/>
    <w:rsid w:val="00691962"/>
    <w:rsid w:val="006D2302"/>
    <w:rsid w:val="006D6512"/>
    <w:rsid w:val="006E5A60"/>
    <w:rsid w:val="00707C7F"/>
    <w:rsid w:val="00764E00"/>
    <w:rsid w:val="00771789"/>
    <w:rsid w:val="00777F49"/>
    <w:rsid w:val="00795C36"/>
    <w:rsid w:val="007E6CEA"/>
    <w:rsid w:val="007F47DE"/>
    <w:rsid w:val="00891EEB"/>
    <w:rsid w:val="008C2224"/>
    <w:rsid w:val="00905249"/>
    <w:rsid w:val="00916F56"/>
    <w:rsid w:val="009325CB"/>
    <w:rsid w:val="00941D4B"/>
    <w:rsid w:val="009724B5"/>
    <w:rsid w:val="009A686C"/>
    <w:rsid w:val="009B5547"/>
    <w:rsid w:val="00A12C54"/>
    <w:rsid w:val="00A12F64"/>
    <w:rsid w:val="00A97ACD"/>
    <w:rsid w:val="00B23331"/>
    <w:rsid w:val="00B32C0C"/>
    <w:rsid w:val="00B771C5"/>
    <w:rsid w:val="00B850A4"/>
    <w:rsid w:val="00BF1BF6"/>
    <w:rsid w:val="00C17923"/>
    <w:rsid w:val="00CB1585"/>
    <w:rsid w:val="00D111C6"/>
    <w:rsid w:val="00D31B61"/>
    <w:rsid w:val="00D55796"/>
    <w:rsid w:val="00DA573E"/>
    <w:rsid w:val="00E04A96"/>
    <w:rsid w:val="00EA02E3"/>
    <w:rsid w:val="00EC1309"/>
    <w:rsid w:val="00F07F93"/>
    <w:rsid w:val="00F37670"/>
    <w:rsid w:val="00FE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E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F07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F07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5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https://www.theade.co.uk/assets/images/case-studies/Rotherham.pn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9D1E27CDC91479B39E415686D176B" ma:contentTypeVersion="4" ma:contentTypeDescription="Create a new document." ma:contentTypeScope="" ma:versionID="9b4c593ec8cbf34ab21a6f0558aaddf2">
  <xsd:schema xmlns:xsd="http://www.w3.org/2001/XMLSchema" xmlns:xs="http://www.w3.org/2001/XMLSchema" xmlns:p="http://schemas.microsoft.com/office/2006/metadata/properties" xmlns:ns2="a10b7552-4923-4637-91d0-056b9e4528f4" targetNamespace="http://schemas.microsoft.com/office/2006/metadata/properties" ma:root="true" ma:fieldsID="d0f4eaf961683c3dee9d99fa7ee15e90"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6DSR3CVAPUYW-841490967-51</_dlc_DocId>
    <_dlc_DocIdUrl xmlns="a10b7552-4923-4637-91d0-056b9e4528f4">
      <Url>http://rmbcintranet/Directorates/RES/ss/ESP/HS/_layouts/15/DocIdRedir.aspx?ID=6DSR3CVAPUYW-841490967-51</Url>
      <Description>6DSR3CVAPUYW-841490967-51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8A0A-4FDE-4918-A929-1DAC047014A4}">
  <ds:schemaRefs>
    <ds:schemaRef ds:uri="http://schemas.microsoft.com/sharepoint/events"/>
  </ds:schemaRefs>
</ds:datastoreItem>
</file>

<file path=customXml/itemProps2.xml><?xml version="1.0" encoding="utf-8"?>
<ds:datastoreItem xmlns:ds="http://schemas.openxmlformats.org/officeDocument/2006/customXml" ds:itemID="{2CE0B350-1172-40F4-9F37-8E3FD48F85BE}">
  <ds:schemaRefs>
    <ds:schemaRef ds:uri="http://schemas.microsoft.com/sharepoint/v3/contenttype/forms"/>
  </ds:schemaRefs>
</ds:datastoreItem>
</file>

<file path=customXml/itemProps3.xml><?xml version="1.0" encoding="utf-8"?>
<ds:datastoreItem xmlns:ds="http://schemas.openxmlformats.org/officeDocument/2006/customXml" ds:itemID="{D8A6DA5A-D36D-4272-A1E2-F8E02E82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ECADE-76EA-45AA-BFF6-29F916B2CD97}">
  <ds:schemaRefs>
    <ds:schemaRef ds:uri="http://schemas.microsoft.com/office/2006/metadata/longProperties"/>
  </ds:schemaRefs>
</ds:datastoreItem>
</file>

<file path=customXml/itemProps5.xml><?xml version="1.0" encoding="utf-8"?>
<ds:datastoreItem xmlns:ds="http://schemas.openxmlformats.org/officeDocument/2006/customXml" ds:itemID="{0B1855E0-D3D1-4BF2-88DB-B88BB857AF1B}">
  <ds:schemaRefs>
    <ds:schemaRef ds:uri="http://schemas.microsoft.com/office/2006/metadata/properties"/>
    <ds:schemaRef ds:uri="http://schemas.microsoft.com/office/infopath/2007/PartnerControls"/>
    <ds:schemaRef ds:uri="a10b7552-4923-4637-91d0-056b9e4528f4"/>
  </ds:schemaRefs>
</ds:datastoreItem>
</file>

<file path=customXml/itemProps6.xml><?xml version="1.0" encoding="utf-8"?>
<ds:datastoreItem xmlns:ds="http://schemas.openxmlformats.org/officeDocument/2006/customXml" ds:itemID="{7F914EC7-16E1-4A75-B170-B79D5A5F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RISK ASSESSMENT</vt:lpstr>
    </vt:vector>
  </TitlesOfParts>
  <Company>RBT</Company>
  <LinksUpToDate>false</LinksUpToDate>
  <CharactersWithSpaces>3304</CharactersWithSpaces>
  <SharedDoc>false</SharedDoc>
  <HLinks>
    <vt:vector size="6" baseType="variant">
      <vt:variant>
        <vt:i4>65543</vt:i4>
      </vt:variant>
      <vt:variant>
        <vt:i4>-1</vt:i4>
      </vt:variant>
      <vt:variant>
        <vt:i4>1108</vt:i4>
      </vt:variant>
      <vt:variant>
        <vt:i4>1</vt:i4>
      </vt:variant>
      <vt:variant>
        <vt:lpwstr>https://www.theade.co.uk/assets/images/case-studies/Rotherham.png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RBT</dc:creator>
  <cp:lastModifiedBy>Andrew Guest</cp:lastModifiedBy>
  <cp:revision>3</cp:revision>
  <cp:lastPrinted>2018-11-13T14:05:00Z</cp:lastPrinted>
  <dcterms:created xsi:type="dcterms:W3CDTF">2019-05-29T10:18:00Z</dcterms:created>
  <dcterms:modified xsi:type="dcterms:W3CDTF">2019-05-29T10:30:00Z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6DSR3CVAPUYW-841490967-5</vt:lpwstr>
  </property>
  <property fmtid="{D5CDD505-2E9C-101B-9397-08002B2CF9AE}" pid="3" name="_dlc_DocIdItemGuid">
    <vt:lpwstr>0cab3629-69e4-4aa5-93b4-fad5a05b9790</vt:lpwstr>
  </property>
  <property fmtid="{D5CDD505-2E9C-101B-9397-08002B2CF9AE}" pid="4" name="_dlc_DocIdUrl">
    <vt:lpwstr>http://sps2013-p-web/Directorates/EDS/ss/ESP/HS/_layouts/15/DocIdRedir.aspx?ID=6DSR3CVAPUYW-841490967-5, 6DSR3CVAPUYW-841490967-5</vt:lpwstr>
  </property>
  <property fmtid="{D5CDD505-2E9C-101B-9397-08002B2CF9AE}" pid="5" name="display_urn:schemas-microsoft-com:office:office#Editor">
    <vt:lpwstr>Townsley, Jean</vt:lpwstr>
  </property>
  <property fmtid="{D5CDD505-2E9C-101B-9397-08002B2CF9AE}" pid="6" name="display_urn:schemas-microsoft-com:office:office#Author">
    <vt:lpwstr>Townsley, Jean</vt:lpwstr>
  </property>
  <property fmtid="{D5CDD505-2E9C-101B-9397-08002B2CF9AE}" pid="7" name="ContentTypeId">
    <vt:lpwstr>0x01010057F9D1E27CDC91479B39E415686D176B</vt:lpwstr>
  </property>
</Properties>
</file>