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7A5B53B0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bookmarkStart w:id="0" w:name="_GoBack"/>
      <w:r w:rsidR="00915FF5" w:rsidRPr="00915FF5">
        <w:rPr>
          <w:rFonts w:cs="Arial"/>
          <w:b/>
          <w:color w:val="FF0000"/>
          <w:sz w:val="21"/>
          <w:szCs w:val="21"/>
          <w:lang w:eastAsia="en-US"/>
        </w:rPr>
        <w:t>Percutaneous endoscopic gastrostomy (PEG) Feeding of a liquidised Diet</w:t>
      </w:r>
      <w:bookmarkEnd w:id="0"/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DA7E78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7"/>
        <w:gridCol w:w="3690"/>
        <w:gridCol w:w="705"/>
        <w:gridCol w:w="708"/>
        <w:gridCol w:w="709"/>
        <w:gridCol w:w="571"/>
        <w:gridCol w:w="3391"/>
        <w:gridCol w:w="1146"/>
      </w:tblGrid>
      <w:tr w:rsidR="009B5547" w14:paraId="22CE87DC" w14:textId="77777777" w:rsidTr="00DD5A56">
        <w:trPr>
          <w:trHeight w:val="2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DD5A56">
        <w:trPr>
          <w:trHeight w:val="278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3686"/>
        <w:gridCol w:w="709"/>
        <w:gridCol w:w="708"/>
        <w:gridCol w:w="709"/>
        <w:gridCol w:w="567"/>
        <w:gridCol w:w="3402"/>
        <w:gridCol w:w="1133"/>
      </w:tblGrid>
      <w:tr w:rsidR="00DD5A56" w:rsidRPr="007E3E10" w14:paraId="22CE87F5" w14:textId="77777777" w:rsidTr="007028FD">
        <w:tc>
          <w:tcPr>
            <w:tcW w:w="3227" w:type="dxa"/>
            <w:shd w:val="clear" w:color="auto" w:fill="auto"/>
          </w:tcPr>
          <w:p w14:paraId="5C115CDF" w14:textId="77777777" w:rsidR="00915FF5" w:rsidRPr="00915FF5" w:rsidRDefault="00915FF5" w:rsidP="00915FF5">
            <w:pPr>
              <w:rPr>
                <w:rFonts w:eastAsia="Calibri"/>
                <w:szCs w:val="22"/>
                <w:lang w:val="en-US"/>
              </w:rPr>
            </w:pPr>
            <w:r w:rsidRPr="00915FF5">
              <w:rPr>
                <w:rFonts w:eastAsia="Calibri"/>
                <w:szCs w:val="22"/>
                <w:lang w:val="en-US"/>
              </w:rPr>
              <w:t>Nutritional deficiency and decline in nutritional status.</w:t>
            </w:r>
          </w:p>
          <w:p w14:paraId="2124CE86" w14:textId="77777777" w:rsidR="00915FF5" w:rsidRPr="00915FF5" w:rsidRDefault="00915FF5" w:rsidP="00915FF5">
            <w:pPr>
              <w:rPr>
                <w:rFonts w:eastAsia="Calibri"/>
                <w:szCs w:val="22"/>
                <w:lang w:val="en-US"/>
              </w:rPr>
            </w:pPr>
            <w:r w:rsidRPr="00915FF5">
              <w:rPr>
                <w:rFonts w:eastAsia="Calibri"/>
                <w:szCs w:val="22"/>
                <w:lang w:val="en-US"/>
              </w:rPr>
              <w:t>Non adherence to enteral</w:t>
            </w:r>
          </w:p>
          <w:p w14:paraId="22CE87EC" w14:textId="436C70AF" w:rsidR="007851F5" w:rsidRPr="0048344C" w:rsidRDefault="00915FF5" w:rsidP="00915FF5">
            <w:pPr>
              <w:rPr>
                <w:rFonts w:eastAsia="Calibri"/>
                <w:szCs w:val="22"/>
                <w:lang w:val="en-US"/>
              </w:rPr>
            </w:pPr>
            <w:proofErr w:type="gramStart"/>
            <w:r w:rsidRPr="00915FF5">
              <w:rPr>
                <w:rFonts w:eastAsia="Calibri"/>
                <w:szCs w:val="22"/>
                <w:lang w:val="en-US"/>
              </w:rPr>
              <w:t>feeding</w:t>
            </w:r>
            <w:proofErr w:type="gramEnd"/>
            <w:r w:rsidRPr="00915FF5">
              <w:rPr>
                <w:rFonts w:eastAsia="Calibri"/>
                <w:szCs w:val="22"/>
                <w:lang w:val="en-US"/>
              </w:rPr>
              <w:t xml:space="preserve"> care plan.</w:t>
            </w:r>
            <w:r>
              <w:rPr>
                <w:rFonts w:eastAsia="Calibri"/>
                <w:szCs w:val="22"/>
                <w:lang w:val="en-US"/>
              </w:rPr>
              <w:t xml:space="preserve"> Administering 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Liquidised</w:t>
            </w:r>
            <w:proofErr w:type="spellEnd"/>
            <w:r>
              <w:rPr>
                <w:rFonts w:eastAsia="Calibri"/>
                <w:szCs w:val="22"/>
                <w:lang w:val="en-US"/>
              </w:rPr>
              <w:t xml:space="preserve"> diet. </w:t>
            </w:r>
            <w:r w:rsidRPr="00915FF5">
              <w:rPr>
                <w:rFonts w:eastAsia="Calibri"/>
                <w:szCs w:val="22"/>
                <w:lang w:val="en-US"/>
              </w:rPr>
              <w:t>Potential increased feed</w:t>
            </w:r>
            <w:r>
              <w:rPr>
                <w:rFonts w:eastAsia="Calibri"/>
                <w:szCs w:val="22"/>
                <w:lang w:val="en-US"/>
              </w:rPr>
              <w:t xml:space="preserve"> v</w:t>
            </w:r>
            <w:r w:rsidRPr="00915FF5">
              <w:rPr>
                <w:rFonts w:eastAsia="Calibri"/>
                <w:szCs w:val="22"/>
                <w:lang w:val="en-US"/>
              </w:rPr>
              <w:t>olume. Risk of malnutrition and worsening of nutritional status. GI disturbance including vomiting, feed volume intolerance.</w:t>
            </w:r>
          </w:p>
        </w:tc>
        <w:tc>
          <w:tcPr>
            <w:tcW w:w="1417" w:type="dxa"/>
            <w:shd w:val="clear" w:color="auto" w:fill="auto"/>
          </w:tcPr>
          <w:p w14:paraId="22CE87ED" w14:textId="5F771D25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1971364B" w14:textId="3BA2C993" w:rsidR="00915FF5" w:rsidRPr="00915FF5" w:rsidRDefault="00915FF5" w:rsidP="00915FF5">
            <w:pPr>
              <w:rPr>
                <w:rFonts w:eastAsia="Calibri"/>
                <w:szCs w:val="22"/>
                <w:lang w:val="en-US"/>
              </w:rPr>
            </w:pPr>
            <w:proofErr w:type="spellStart"/>
            <w:r>
              <w:rPr>
                <w:rFonts w:eastAsia="Calibri"/>
                <w:szCs w:val="22"/>
                <w:lang w:val="en-US"/>
              </w:rPr>
              <w:t>Recognised</w:t>
            </w:r>
            <w:proofErr w:type="spellEnd"/>
            <w:r>
              <w:rPr>
                <w:rFonts w:eastAsia="Calibri"/>
                <w:szCs w:val="22"/>
                <w:lang w:val="en-US"/>
              </w:rPr>
              <w:t xml:space="preserve"> </w:t>
            </w:r>
            <w:r w:rsidRPr="00915FF5">
              <w:rPr>
                <w:rFonts w:eastAsia="Calibri"/>
                <w:szCs w:val="22"/>
                <w:lang w:val="en-US"/>
              </w:rPr>
              <w:t>best practice in the UK – following full dietetic</w:t>
            </w:r>
          </w:p>
          <w:p w14:paraId="273C9C83" w14:textId="77777777" w:rsidR="00915FF5" w:rsidRPr="00915FF5" w:rsidRDefault="00915FF5" w:rsidP="00915FF5">
            <w:pPr>
              <w:rPr>
                <w:rFonts w:eastAsia="Calibri"/>
                <w:szCs w:val="22"/>
                <w:lang w:val="en-US"/>
              </w:rPr>
            </w:pPr>
            <w:r w:rsidRPr="00915FF5">
              <w:rPr>
                <w:rFonts w:eastAsia="Calibri"/>
                <w:szCs w:val="22"/>
                <w:lang w:val="en-US"/>
              </w:rPr>
              <w:t>Assessment recommend the administration of only products</w:t>
            </w:r>
          </w:p>
          <w:p w14:paraId="5B4D0915" w14:textId="77777777" w:rsidR="00915FF5" w:rsidRPr="00915FF5" w:rsidRDefault="00915FF5" w:rsidP="00915FF5">
            <w:pPr>
              <w:rPr>
                <w:rFonts w:eastAsia="Calibri"/>
                <w:szCs w:val="22"/>
                <w:lang w:val="en-US"/>
              </w:rPr>
            </w:pPr>
            <w:r w:rsidRPr="00915FF5">
              <w:rPr>
                <w:rFonts w:eastAsia="Calibri"/>
                <w:szCs w:val="22"/>
                <w:lang w:val="en-US"/>
              </w:rPr>
              <w:t>defined as Foods for Special Medical Purposes are used as</w:t>
            </w:r>
          </w:p>
          <w:p w14:paraId="22CE87EE" w14:textId="35624D03" w:rsidR="002D1D45" w:rsidRPr="00915FF5" w:rsidRDefault="00915FF5" w:rsidP="00915FF5">
            <w:pPr>
              <w:rPr>
                <w:rFonts w:eastAsia="Calibri"/>
                <w:szCs w:val="22"/>
                <w:lang w:val="en-US"/>
              </w:rPr>
            </w:pPr>
            <w:r w:rsidRPr="00915FF5">
              <w:rPr>
                <w:rFonts w:eastAsia="Calibri"/>
                <w:szCs w:val="22"/>
                <w:lang w:val="en-US"/>
              </w:rPr>
              <w:t>Enteral feeds.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6FAEA5E8" w14:textId="77777777" w:rsidR="00915FF5" w:rsidRPr="00915FF5" w:rsidRDefault="00915FF5" w:rsidP="00915FF5">
            <w:pPr>
              <w:rPr>
                <w:rFonts w:eastAsia="Calibri"/>
                <w:szCs w:val="22"/>
                <w:lang w:val="en-US"/>
              </w:rPr>
            </w:pPr>
            <w:r w:rsidRPr="00915FF5">
              <w:rPr>
                <w:rFonts w:eastAsia="Calibri"/>
                <w:szCs w:val="22"/>
                <w:lang w:val="en-US"/>
              </w:rPr>
              <w:t>Provide dietary analysis of a menu plan provided by the patient/</w:t>
            </w:r>
            <w:proofErr w:type="spellStart"/>
            <w:r w:rsidRPr="00915FF5">
              <w:rPr>
                <w:rFonts w:eastAsia="Calibri"/>
                <w:szCs w:val="22"/>
                <w:lang w:val="en-US"/>
              </w:rPr>
              <w:t>carer</w:t>
            </w:r>
            <w:proofErr w:type="spellEnd"/>
            <w:r w:rsidRPr="00915FF5">
              <w:rPr>
                <w:rFonts w:eastAsia="Calibri"/>
                <w:szCs w:val="22"/>
                <w:lang w:val="en-US"/>
              </w:rPr>
              <w:t>.</w:t>
            </w:r>
          </w:p>
          <w:p w14:paraId="1A1FB902" w14:textId="77777777" w:rsidR="00915FF5" w:rsidRPr="00915FF5" w:rsidRDefault="00915FF5" w:rsidP="00915FF5">
            <w:pPr>
              <w:rPr>
                <w:rFonts w:eastAsia="Calibri"/>
                <w:szCs w:val="22"/>
                <w:lang w:val="en-US"/>
              </w:rPr>
            </w:pPr>
            <w:r w:rsidRPr="00915FF5">
              <w:rPr>
                <w:rFonts w:eastAsia="Calibri"/>
                <w:szCs w:val="22"/>
                <w:lang w:val="en-US"/>
              </w:rPr>
              <w:t xml:space="preserve">Consider the use of web based apps (question validity) which may be used to independently </w:t>
            </w:r>
            <w:proofErr w:type="spellStart"/>
            <w:r w:rsidRPr="00915FF5">
              <w:rPr>
                <w:rFonts w:eastAsia="Calibri"/>
                <w:szCs w:val="22"/>
                <w:lang w:val="en-US"/>
              </w:rPr>
              <w:t>analyse</w:t>
            </w:r>
            <w:proofErr w:type="spellEnd"/>
            <w:r w:rsidRPr="00915FF5">
              <w:rPr>
                <w:rFonts w:eastAsia="Calibri"/>
                <w:szCs w:val="22"/>
                <w:lang w:val="en-US"/>
              </w:rPr>
              <w:t xml:space="preserve"> nutritional adequacy.</w:t>
            </w:r>
          </w:p>
          <w:p w14:paraId="4E0941CA" w14:textId="77777777" w:rsidR="00915FF5" w:rsidRPr="00915FF5" w:rsidRDefault="00915FF5" w:rsidP="00915FF5">
            <w:pPr>
              <w:rPr>
                <w:rFonts w:eastAsia="Calibri"/>
                <w:szCs w:val="22"/>
                <w:lang w:val="en-US"/>
              </w:rPr>
            </w:pPr>
            <w:r w:rsidRPr="00915FF5">
              <w:rPr>
                <w:rFonts w:eastAsia="Calibri"/>
                <w:szCs w:val="22"/>
                <w:lang w:val="en-US"/>
              </w:rPr>
              <w:t>Discuss the patient’s fluid requirements and consider the use of nutrient dense fluids to be used to dilute the feed to the required viscosity.</w:t>
            </w:r>
          </w:p>
          <w:p w14:paraId="542DC7D6" w14:textId="77777777" w:rsidR="00915FF5" w:rsidRPr="00915FF5" w:rsidRDefault="00915FF5" w:rsidP="00915FF5">
            <w:pPr>
              <w:rPr>
                <w:rFonts w:eastAsia="Calibri"/>
                <w:szCs w:val="22"/>
                <w:lang w:val="en-US"/>
              </w:rPr>
            </w:pPr>
            <w:r w:rsidRPr="00915FF5">
              <w:rPr>
                <w:rFonts w:eastAsia="Calibri"/>
                <w:szCs w:val="22"/>
                <w:lang w:val="en-US"/>
              </w:rPr>
              <w:t>Consider total fluid volume of bolus and required flushes.</w:t>
            </w:r>
          </w:p>
          <w:p w14:paraId="7B583454" w14:textId="77777777" w:rsidR="00915FF5" w:rsidRPr="00915FF5" w:rsidRDefault="00915FF5" w:rsidP="00915FF5">
            <w:pPr>
              <w:rPr>
                <w:rFonts w:eastAsia="Calibri"/>
                <w:szCs w:val="22"/>
                <w:lang w:val="en-US"/>
              </w:rPr>
            </w:pPr>
            <w:r w:rsidRPr="00915FF5">
              <w:rPr>
                <w:rFonts w:eastAsia="Calibri"/>
                <w:szCs w:val="22"/>
                <w:lang w:val="en-US"/>
              </w:rPr>
              <w:t>Assess the requirement for a broad spectrum vitamin and mineral supplement.</w:t>
            </w:r>
          </w:p>
          <w:p w14:paraId="01DC87AF" w14:textId="77777777" w:rsidR="00915FF5" w:rsidRPr="00915FF5" w:rsidRDefault="00915FF5" w:rsidP="00915FF5">
            <w:pPr>
              <w:rPr>
                <w:rFonts w:eastAsia="Calibri"/>
                <w:szCs w:val="22"/>
                <w:lang w:val="en-US"/>
              </w:rPr>
            </w:pPr>
            <w:r w:rsidRPr="00915FF5">
              <w:rPr>
                <w:rFonts w:eastAsia="Calibri"/>
                <w:szCs w:val="22"/>
                <w:lang w:val="en-US"/>
              </w:rPr>
              <w:t xml:space="preserve">Discuss the option to combine modes of feeding rather than </w:t>
            </w:r>
            <w:proofErr w:type="spellStart"/>
            <w:r w:rsidRPr="00915FF5">
              <w:rPr>
                <w:rFonts w:eastAsia="Calibri"/>
                <w:szCs w:val="22"/>
                <w:lang w:val="en-US"/>
              </w:rPr>
              <w:t>liquidised</w:t>
            </w:r>
            <w:proofErr w:type="spellEnd"/>
            <w:r w:rsidRPr="00915FF5">
              <w:rPr>
                <w:rFonts w:eastAsia="Calibri"/>
                <w:szCs w:val="22"/>
                <w:lang w:val="en-US"/>
              </w:rPr>
              <w:t xml:space="preserve"> food being used as a sole source of nutrition.</w:t>
            </w:r>
          </w:p>
          <w:p w14:paraId="044E0025" w14:textId="77777777" w:rsidR="00915FF5" w:rsidRPr="00915FF5" w:rsidRDefault="00915FF5" w:rsidP="00915FF5">
            <w:pPr>
              <w:rPr>
                <w:rFonts w:eastAsia="Calibri"/>
                <w:szCs w:val="22"/>
                <w:lang w:val="en-US"/>
              </w:rPr>
            </w:pPr>
            <w:r w:rsidRPr="00915FF5">
              <w:rPr>
                <w:rFonts w:eastAsia="Calibri"/>
                <w:szCs w:val="22"/>
                <w:lang w:val="en-US"/>
              </w:rPr>
              <w:t xml:space="preserve">Recommend detailed food and symptom diary is </w:t>
            </w:r>
            <w:r w:rsidRPr="00915FF5">
              <w:rPr>
                <w:rFonts w:eastAsia="Calibri"/>
                <w:szCs w:val="22"/>
                <w:lang w:val="en-US"/>
              </w:rPr>
              <w:lastRenderedPageBreak/>
              <w:t>recorded by the patient/</w:t>
            </w:r>
            <w:proofErr w:type="spellStart"/>
            <w:r w:rsidRPr="00915FF5">
              <w:rPr>
                <w:rFonts w:eastAsia="Calibri"/>
                <w:szCs w:val="22"/>
                <w:lang w:val="en-US"/>
              </w:rPr>
              <w:t>carer</w:t>
            </w:r>
            <w:proofErr w:type="spellEnd"/>
            <w:r w:rsidRPr="00915FF5">
              <w:rPr>
                <w:rFonts w:eastAsia="Calibri"/>
                <w:szCs w:val="22"/>
                <w:lang w:val="en-US"/>
              </w:rPr>
              <w:t>.</w:t>
            </w:r>
          </w:p>
          <w:p w14:paraId="22CE87F3" w14:textId="3F684E6E" w:rsidR="002D1D45" w:rsidRPr="007E3E10" w:rsidRDefault="00915FF5" w:rsidP="00915FF5">
            <w:pPr>
              <w:rPr>
                <w:rFonts w:eastAsia="Calibri"/>
                <w:szCs w:val="22"/>
                <w:lang w:val="en-US"/>
              </w:rPr>
            </w:pPr>
            <w:r w:rsidRPr="00915FF5">
              <w:rPr>
                <w:rFonts w:eastAsia="Calibri"/>
                <w:szCs w:val="22"/>
                <w:lang w:val="en-US"/>
              </w:rPr>
              <w:t>Recommend increased frequency of monitoring of anthropometry and nutritional status.</w:t>
            </w:r>
          </w:p>
        </w:tc>
        <w:tc>
          <w:tcPr>
            <w:tcW w:w="1133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DD5A56" w:rsidRPr="007E3E10" w14:paraId="44FE3005" w14:textId="77777777" w:rsidTr="007028FD">
        <w:tc>
          <w:tcPr>
            <w:tcW w:w="3227" w:type="dxa"/>
            <w:shd w:val="clear" w:color="auto" w:fill="auto"/>
          </w:tcPr>
          <w:p w14:paraId="178509F6" w14:textId="77777777" w:rsidR="00915FF5" w:rsidRPr="00915FF5" w:rsidRDefault="00915FF5" w:rsidP="00915FF5">
            <w:pPr>
              <w:rPr>
                <w:rFonts w:eastAsia="Calibri"/>
                <w:szCs w:val="22"/>
                <w:lang w:val="en-US"/>
              </w:rPr>
            </w:pPr>
            <w:r w:rsidRPr="00915FF5">
              <w:rPr>
                <w:rFonts w:eastAsia="Calibri"/>
                <w:szCs w:val="22"/>
                <w:lang w:val="en-US"/>
              </w:rPr>
              <w:lastRenderedPageBreak/>
              <w:t xml:space="preserve">Patency of the enteral feeding device. Use of enteral feeding device outside of (and not in line with) the manufacturer’s guidance for use. </w:t>
            </w:r>
          </w:p>
          <w:p w14:paraId="65DBE01B" w14:textId="77777777" w:rsidR="00915FF5" w:rsidRPr="00915FF5" w:rsidRDefault="00915FF5" w:rsidP="00915FF5">
            <w:pPr>
              <w:rPr>
                <w:rFonts w:eastAsia="Calibri"/>
                <w:szCs w:val="22"/>
                <w:lang w:val="en-US"/>
              </w:rPr>
            </w:pPr>
            <w:r w:rsidRPr="00915FF5">
              <w:rPr>
                <w:rFonts w:eastAsia="Calibri"/>
                <w:szCs w:val="22"/>
                <w:lang w:val="en-US"/>
              </w:rPr>
              <w:t xml:space="preserve">Blockage of device. </w:t>
            </w:r>
          </w:p>
          <w:p w14:paraId="3F315F6C" w14:textId="77777777" w:rsidR="00915FF5" w:rsidRPr="00915FF5" w:rsidRDefault="00915FF5" w:rsidP="00915FF5">
            <w:pPr>
              <w:rPr>
                <w:rFonts w:eastAsia="Calibri"/>
                <w:szCs w:val="22"/>
                <w:lang w:val="en-US"/>
              </w:rPr>
            </w:pPr>
            <w:r w:rsidRPr="00915FF5">
              <w:rPr>
                <w:rFonts w:eastAsia="Calibri"/>
                <w:szCs w:val="22"/>
                <w:lang w:val="en-US"/>
              </w:rPr>
              <w:t>Reduced life span of tube.</w:t>
            </w:r>
          </w:p>
          <w:p w14:paraId="6426967D" w14:textId="77777777" w:rsidR="00915FF5" w:rsidRPr="00915FF5" w:rsidRDefault="00915FF5" w:rsidP="00915FF5">
            <w:pPr>
              <w:rPr>
                <w:rFonts w:eastAsia="Calibri"/>
                <w:szCs w:val="22"/>
                <w:lang w:val="en-US"/>
              </w:rPr>
            </w:pPr>
            <w:r w:rsidRPr="00915FF5">
              <w:rPr>
                <w:rFonts w:eastAsia="Calibri"/>
                <w:szCs w:val="22"/>
                <w:lang w:val="en-US"/>
              </w:rPr>
              <w:t>Temperature control guidance</w:t>
            </w:r>
          </w:p>
          <w:p w14:paraId="37681499" w14:textId="77777777" w:rsidR="00915FF5" w:rsidRPr="00915FF5" w:rsidRDefault="00915FF5" w:rsidP="00915FF5">
            <w:pPr>
              <w:rPr>
                <w:rFonts w:eastAsia="Calibri"/>
                <w:szCs w:val="22"/>
                <w:lang w:val="en-US"/>
              </w:rPr>
            </w:pPr>
            <w:proofErr w:type="gramStart"/>
            <w:r w:rsidRPr="00915FF5">
              <w:rPr>
                <w:rFonts w:eastAsia="Calibri"/>
                <w:szCs w:val="22"/>
                <w:lang w:val="en-US"/>
              </w:rPr>
              <w:t>of</w:t>
            </w:r>
            <w:proofErr w:type="gramEnd"/>
            <w:r w:rsidRPr="00915FF5">
              <w:rPr>
                <w:rFonts w:eastAsia="Calibri"/>
                <w:szCs w:val="22"/>
                <w:lang w:val="en-US"/>
              </w:rPr>
              <w:t xml:space="preserve"> </w:t>
            </w:r>
            <w:proofErr w:type="spellStart"/>
            <w:r w:rsidRPr="00915FF5">
              <w:rPr>
                <w:rFonts w:eastAsia="Calibri"/>
                <w:szCs w:val="22"/>
                <w:lang w:val="en-US"/>
              </w:rPr>
              <w:t>liquidised</w:t>
            </w:r>
            <w:proofErr w:type="spellEnd"/>
            <w:r w:rsidRPr="00915FF5">
              <w:rPr>
                <w:rFonts w:eastAsia="Calibri"/>
                <w:szCs w:val="22"/>
                <w:lang w:val="en-US"/>
              </w:rPr>
              <w:t xml:space="preserve"> feed. Below 8°C and above 63°C.</w:t>
            </w:r>
          </w:p>
          <w:p w14:paraId="2BF95126" w14:textId="0A755C29" w:rsidR="002C3F4B" w:rsidRPr="0048344C" w:rsidRDefault="00915FF5" w:rsidP="0048344C">
            <w:pPr>
              <w:rPr>
                <w:rFonts w:eastAsia="Calibri"/>
                <w:szCs w:val="22"/>
                <w:lang w:val="en-US"/>
              </w:rPr>
            </w:pPr>
            <w:r w:rsidRPr="00915FF5">
              <w:rPr>
                <w:rFonts w:eastAsia="Calibri"/>
                <w:szCs w:val="22"/>
                <w:lang w:val="en-US"/>
              </w:rPr>
              <w:t xml:space="preserve">Enteral feeding device blockage. May require </w:t>
            </w:r>
            <w:proofErr w:type="spellStart"/>
            <w:r w:rsidRPr="00915FF5">
              <w:rPr>
                <w:rFonts w:eastAsia="Calibri"/>
                <w:szCs w:val="22"/>
                <w:lang w:val="en-US"/>
              </w:rPr>
              <w:t>A&amp;E</w:t>
            </w:r>
            <w:proofErr w:type="spellEnd"/>
            <w:r w:rsidRPr="00915FF5">
              <w:rPr>
                <w:rFonts w:eastAsia="Calibri"/>
                <w:szCs w:val="22"/>
                <w:lang w:val="en-US"/>
              </w:rPr>
              <w:t xml:space="preserve"> visit, hospital admission to unblock or replace the device</w:t>
            </w:r>
          </w:p>
        </w:tc>
        <w:tc>
          <w:tcPr>
            <w:tcW w:w="1417" w:type="dxa"/>
            <w:shd w:val="clear" w:color="auto" w:fill="auto"/>
          </w:tcPr>
          <w:p w14:paraId="16AAFA25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1446C4DC" w14:textId="77777777" w:rsidR="00915FF5" w:rsidRPr="00915FF5" w:rsidRDefault="00915FF5" w:rsidP="00915FF5">
            <w:pPr>
              <w:pStyle w:val="ListParagraph"/>
              <w:numPr>
                <w:ilvl w:val="0"/>
                <w:numId w:val="8"/>
              </w:numPr>
              <w:rPr>
                <w:rFonts w:eastAsia="Calibri"/>
                <w:szCs w:val="22"/>
                <w:lang w:val="en-US"/>
              </w:rPr>
            </w:pPr>
            <w:r w:rsidRPr="00915FF5">
              <w:rPr>
                <w:rFonts w:eastAsia="Calibri"/>
                <w:szCs w:val="22"/>
                <w:lang w:val="en-US"/>
              </w:rPr>
              <w:t>Refer to Enteral Plastic Safety Group (</w:t>
            </w:r>
            <w:proofErr w:type="spellStart"/>
            <w:r w:rsidRPr="00915FF5">
              <w:rPr>
                <w:rFonts w:eastAsia="Calibri"/>
                <w:szCs w:val="22"/>
                <w:lang w:val="en-US"/>
              </w:rPr>
              <w:t>EPSG</w:t>
            </w:r>
            <w:proofErr w:type="spellEnd"/>
            <w:r w:rsidRPr="00915FF5">
              <w:rPr>
                <w:rFonts w:eastAsia="Calibri"/>
                <w:szCs w:val="22"/>
                <w:lang w:val="en-US"/>
              </w:rPr>
              <w:t xml:space="preserve">) </w:t>
            </w:r>
            <w:r w:rsidRPr="00915FF5">
              <w:rPr>
                <w:rFonts w:eastAsia="Calibri"/>
                <w:szCs w:val="22"/>
                <w:lang w:val="en-US"/>
              </w:rPr>
              <w:t>statement.</w:t>
            </w:r>
          </w:p>
          <w:p w14:paraId="18CAD05F" w14:textId="3E4B8AB2" w:rsidR="00915FF5" w:rsidRPr="00915FF5" w:rsidRDefault="00915FF5" w:rsidP="00915FF5">
            <w:pPr>
              <w:rPr>
                <w:rFonts w:eastAsia="Calibri"/>
                <w:szCs w:val="22"/>
                <w:lang w:val="en-US"/>
              </w:rPr>
            </w:pPr>
            <w:hyperlink r:id="rId16" w:history="1">
              <w:r w:rsidRPr="00915FF5">
                <w:rPr>
                  <w:rStyle w:val="Hyperlink"/>
                  <w:rFonts w:eastAsia="Calibri"/>
                  <w:szCs w:val="22"/>
                  <w:lang w:val="en-US"/>
                </w:rPr>
                <w:t>http://www.nnng.org.uk/2014/05/enteral-plastic-safety-group-epsg-statement/</w:t>
              </w:r>
            </w:hyperlink>
          </w:p>
          <w:p w14:paraId="37A8915F" w14:textId="77777777" w:rsidR="00915FF5" w:rsidRPr="00915FF5" w:rsidRDefault="00915FF5" w:rsidP="00915FF5">
            <w:pPr>
              <w:rPr>
                <w:rFonts w:eastAsia="Calibri"/>
                <w:szCs w:val="22"/>
                <w:lang w:val="en-US"/>
              </w:rPr>
            </w:pPr>
          </w:p>
          <w:p w14:paraId="384B2107" w14:textId="58DDC094" w:rsidR="002D1D45" w:rsidRPr="00915FF5" w:rsidRDefault="00915FF5" w:rsidP="00915FF5">
            <w:pPr>
              <w:pStyle w:val="ListParagraph"/>
              <w:numPr>
                <w:ilvl w:val="0"/>
                <w:numId w:val="8"/>
              </w:numPr>
              <w:rPr>
                <w:rFonts w:eastAsia="Calibri"/>
                <w:szCs w:val="22"/>
                <w:lang w:val="en-US"/>
              </w:rPr>
            </w:pPr>
            <w:proofErr w:type="spellStart"/>
            <w:r w:rsidRPr="00915FF5">
              <w:rPr>
                <w:rFonts w:eastAsia="Calibri"/>
                <w:szCs w:val="22"/>
                <w:lang w:val="en-US"/>
              </w:rPr>
              <w:t>Recognised</w:t>
            </w:r>
            <w:proofErr w:type="spellEnd"/>
            <w:r w:rsidRPr="00915FF5">
              <w:rPr>
                <w:rFonts w:eastAsia="Calibri"/>
                <w:szCs w:val="22"/>
                <w:lang w:val="en-US"/>
              </w:rPr>
              <w:t xml:space="preserve"> UK practice to use medical device in line with manufacturer’s guidance.</w:t>
            </w:r>
          </w:p>
        </w:tc>
        <w:tc>
          <w:tcPr>
            <w:tcW w:w="709" w:type="dxa"/>
            <w:shd w:val="clear" w:color="auto" w:fill="auto"/>
          </w:tcPr>
          <w:p w14:paraId="353EDD3D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47BA42E1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4FA483C9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5608BE2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2752D348" w14:textId="7EF08C97" w:rsidR="00915FF5" w:rsidRPr="00915FF5" w:rsidRDefault="00915FF5" w:rsidP="00915FF5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 xml:space="preserve">Consider 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carer</w:t>
            </w:r>
            <w:proofErr w:type="spellEnd"/>
            <w:r>
              <w:rPr>
                <w:rFonts w:eastAsia="Calibri"/>
                <w:szCs w:val="22"/>
                <w:lang w:val="en-US"/>
              </w:rPr>
              <w:t>/</w:t>
            </w:r>
            <w:r w:rsidRPr="00915FF5">
              <w:rPr>
                <w:rFonts w:eastAsia="Calibri"/>
                <w:szCs w:val="22"/>
                <w:lang w:val="en-US"/>
              </w:rPr>
              <w:t>patient whether they have been trained to replace device to prevent hospital admission.</w:t>
            </w:r>
          </w:p>
          <w:p w14:paraId="2F802CA7" w14:textId="77777777" w:rsidR="00915FF5" w:rsidRPr="00915FF5" w:rsidRDefault="00915FF5" w:rsidP="00915FF5">
            <w:pPr>
              <w:rPr>
                <w:rFonts w:eastAsia="Calibri"/>
                <w:szCs w:val="22"/>
                <w:lang w:val="en-US"/>
              </w:rPr>
            </w:pPr>
            <w:r w:rsidRPr="00915FF5">
              <w:rPr>
                <w:rFonts w:eastAsia="Calibri"/>
                <w:szCs w:val="22"/>
                <w:lang w:val="en-US"/>
              </w:rPr>
              <w:t>Consider the lumen size at each connection junction.</w:t>
            </w:r>
          </w:p>
          <w:p w14:paraId="52C92C5F" w14:textId="10C7BE98" w:rsidR="00915FF5" w:rsidRPr="00915FF5" w:rsidRDefault="00915FF5" w:rsidP="00915FF5">
            <w:pPr>
              <w:rPr>
                <w:rFonts w:eastAsia="Calibri"/>
                <w:szCs w:val="22"/>
                <w:lang w:val="en-US"/>
              </w:rPr>
            </w:pPr>
            <w:r w:rsidRPr="00915FF5">
              <w:rPr>
                <w:rFonts w:eastAsia="Calibri"/>
                <w:szCs w:val="22"/>
                <w:lang w:val="en-US"/>
              </w:rPr>
              <w:t xml:space="preserve">Review and </w:t>
            </w:r>
            <w:r>
              <w:rPr>
                <w:rFonts w:eastAsia="Calibri"/>
                <w:szCs w:val="22"/>
                <w:lang w:val="en-US"/>
              </w:rPr>
              <w:t xml:space="preserve">monitor the frequency of device </w:t>
            </w:r>
            <w:r w:rsidRPr="00915FF5">
              <w:rPr>
                <w:rFonts w:eastAsia="Calibri"/>
                <w:szCs w:val="22"/>
                <w:lang w:val="en-US"/>
              </w:rPr>
              <w:t>change.</w:t>
            </w:r>
          </w:p>
          <w:p w14:paraId="0AB80877" w14:textId="77777777" w:rsidR="00915FF5" w:rsidRPr="00915FF5" w:rsidRDefault="00915FF5" w:rsidP="00915FF5">
            <w:pPr>
              <w:rPr>
                <w:rFonts w:eastAsia="Calibri"/>
                <w:szCs w:val="22"/>
                <w:lang w:val="en-US"/>
              </w:rPr>
            </w:pPr>
            <w:r w:rsidRPr="00915FF5">
              <w:rPr>
                <w:rFonts w:eastAsia="Calibri"/>
                <w:szCs w:val="22"/>
                <w:lang w:val="en-US"/>
              </w:rPr>
              <w:t>Consider cost impact of additional gastrostomy tubes which may be required.</w:t>
            </w:r>
          </w:p>
          <w:p w14:paraId="13E36373" w14:textId="51296970" w:rsidR="00E4681B" w:rsidRPr="007E3E10" w:rsidRDefault="00915FF5" w:rsidP="00915FF5">
            <w:pPr>
              <w:rPr>
                <w:rFonts w:eastAsia="Calibri"/>
                <w:szCs w:val="22"/>
                <w:lang w:val="en-US"/>
              </w:rPr>
            </w:pPr>
            <w:r w:rsidRPr="00915FF5">
              <w:rPr>
                <w:rFonts w:eastAsia="Calibri"/>
                <w:szCs w:val="22"/>
                <w:lang w:val="en-US"/>
              </w:rPr>
              <w:t>Escalate and document in dietetic and medical records that your patient has\chosen to use a medical device which is outside the scope of the manufacturer’s information for use guidance. Temperature control guidance is unrealistic with this practice.</w:t>
            </w:r>
          </w:p>
        </w:tc>
        <w:tc>
          <w:tcPr>
            <w:tcW w:w="1133" w:type="dxa"/>
            <w:shd w:val="clear" w:color="auto" w:fill="auto"/>
          </w:tcPr>
          <w:p w14:paraId="156B007B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DD5A56" w:rsidRPr="007E3E10" w14:paraId="15468292" w14:textId="77777777" w:rsidTr="002D1D45">
        <w:tc>
          <w:tcPr>
            <w:tcW w:w="3227" w:type="dxa"/>
            <w:shd w:val="clear" w:color="auto" w:fill="auto"/>
          </w:tcPr>
          <w:p w14:paraId="571291F8" w14:textId="77777777" w:rsidR="00915FF5" w:rsidRPr="00915FF5" w:rsidRDefault="00915FF5" w:rsidP="00915FF5">
            <w:pPr>
              <w:rPr>
                <w:rFonts w:cs="Arial"/>
              </w:rPr>
            </w:pPr>
            <w:r w:rsidRPr="00915FF5">
              <w:rPr>
                <w:rFonts w:cs="Arial"/>
              </w:rPr>
              <w:t>Food borne infection.</w:t>
            </w:r>
          </w:p>
          <w:p w14:paraId="7E76BFEA" w14:textId="77777777" w:rsidR="00915FF5" w:rsidRPr="00915FF5" w:rsidRDefault="00915FF5" w:rsidP="00915FF5">
            <w:pPr>
              <w:rPr>
                <w:rFonts w:cs="Arial"/>
              </w:rPr>
            </w:pPr>
            <w:r w:rsidRPr="00915FF5">
              <w:rPr>
                <w:rFonts w:cs="Arial"/>
              </w:rPr>
              <w:t>Bacterial load of the liquidised feed.</w:t>
            </w:r>
          </w:p>
          <w:p w14:paraId="2CAD78A2" w14:textId="77777777" w:rsidR="00915FF5" w:rsidRPr="00915FF5" w:rsidRDefault="00915FF5" w:rsidP="00915FF5">
            <w:pPr>
              <w:rPr>
                <w:rFonts w:cs="Arial"/>
              </w:rPr>
            </w:pPr>
            <w:r w:rsidRPr="00915FF5">
              <w:rPr>
                <w:rFonts w:cs="Arial"/>
              </w:rPr>
              <w:t>Potential contamination from the utensils used in preparation and the re-usable</w:t>
            </w:r>
          </w:p>
          <w:p w14:paraId="08A732B6" w14:textId="15F9A5D0" w:rsidR="0007455E" w:rsidRPr="0048344C" w:rsidRDefault="00915FF5" w:rsidP="00915FF5">
            <w:pPr>
              <w:rPr>
                <w:rFonts w:cs="Arial"/>
              </w:rPr>
            </w:pPr>
            <w:r w:rsidRPr="00915FF5">
              <w:rPr>
                <w:rFonts w:cs="Arial"/>
              </w:rPr>
              <w:t>Enteral feeding ancillary equipment.</w:t>
            </w:r>
          </w:p>
        </w:tc>
        <w:tc>
          <w:tcPr>
            <w:tcW w:w="1417" w:type="dxa"/>
            <w:shd w:val="clear" w:color="auto" w:fill="auto"/>
          </w:tcPr>
          <w:p w14:paraId="11511A4E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230DFC05" w14:textId="77777777" w:rsidR="00915FF5" w:rsidRPr="00915FF5" w:rsidRDefault="00915FF5" w:rsidP="00915FF5">
            <w:pPr>
              <w:rPr>
                <w:rFonts w:eastAsia="Calibri"/>
                <w:szCs w:val="22"/>
                <w:lang w:val="en-US"/>
              </w:rPr>
            </w:pPr>
            <w:r w:rsidRPr="00915FF5">
              <w:rPr>
                <w:rFonts w:eastAsia="Calibri"/>
                <w:szCs w:val="22"/>
                <w:lang w:val="en-US"/>
              </w:rPr>
              <w:t>Provision of a ready to feed UHT/sterile formulae.</w:t>
            </w:r>
          </w:p>
          <w:p w14:paraId="6F6ADFED" w14:textId="6A8A0B81" w:rsidR="0007455E" w:rsidRPr="00E74841" w:rsidRDefault="00915FF5" w:rsidP="00915FF5">
            <w:pPr>
              <w:rPr>
                <w:rFonts w:eastAsia="Calibri"/>
                <w:szCs w:val="22"/>
                <w:lang w:val="en-US"/>
              </w:rPr>
            </w:pPr>
            <w:r w:rsidRPr="00915FF5">
              <w:rPr>
                <w:rFonts w:eastAsia="Calibri"/>
                <w:szCs w:val="22"/>
                <w:lang w:val="en-US"/>
              </w:rPr>
              <w:t>Equipment designed for re-use within manufacture</w:t>
            </w:r>
          </w:p>
        </w:tc>
        <w:tc>
          <w:tcPr>
            <w:tcW w:w="709" w:type="dxa"/>
            <w:shd w:val="clear" w:color="auto" w:fill="auto"/>
          </w:tcPr>
          <w:p w14:paraId="721D6CC6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6DE2D480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1FF13FC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1AE6A2A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4DE29F52" w14:textId="77777777" w:rsidR="00915FF5" w:rsidRPr="00915FF5" w:rsidRDefault="00915FF5" w:rsidP="00915FF5">
            <w:pPr>
              <w:rPr>
                <w:rFonts w:eastAsia="Calibri"/>
                <w:szCs w:val="22"/>
                <w:lang w:val="en-US"/>
              </w:rPr>
            </w:pPr>
            <w:r w:rsidRPr="00915FF5">
              <w:rPr>
                <w:rFonts w:eastAsia="Calibri"/>
                <w:szCs w:val="22"/>
                <w:lang w:val="en-US"/>
              </w:rPr>
              <w:t xml:space="preserve">Adherence to national food safety guidance. Consider a risk assessment of the food preparation area. Consider using food safety guidance recommended for weaning. Adherence to temperature control guidance of </w:t>
            </w:r>
            <w:proofErr w:type="spellStart"/>
            <w:r w:rsidRPr="00915FF5">
              <w:rPr>
                <w:rFonts w:eastAsia="Calibri"/>
                <w:szCs w:val="22"/>
                <w:lang w:val="en-US"/>
              </w:rPr>
              <w:t>liquidised</w:t>
            </w:r>
            <w:proofErr w:type="spellEnd"/>
            <w:r w:rsidRPr="00915FF5">
              <w:rPr>
                <w:rFonts w:eastAsia="Calibri"/>
                <w:szCs w:val="22"/>
                <w:lang w:val="en-US"/>
              </w:rPr>
              <w:t xml:space="preserve"> feed administered to meet infection control guidance. </w:t>
            </w:r>
          </w:p>
          <w:p w14:paraId="0A06E3A2" w14:textId="77777777" w:rsidR="00915FF5" w:rsidRPr="00915FF5" w:rsidRDefault="00915FF5" w:rsidP="00915FF5">
            <w:pPr>
              <w:rPr>
                <w:rFonts w:eastAsia="Calibri"/>
                <w:szCs w:val="22"/>
                <w:lang w:val="en-US"/>
              </w:rPr>
            </w:pPr>
            <w:r w:rsidRPr="00915FF5">
              <w:rPr>
                <w:rFonts w:eastAsia="Calibri"/>
                <w:szCs w:val="22"/>
                <w:lang w:val="en-US"/>
              </w:rPr>
              <w:lastRenderedPageBreak/>
              <w:t xml:space="preserve">Discuss food safety guidance if the administration of defrosted food is considered. </w:t>
            </w:r>
          </w:p>
          <w:p w14:paraId="3B2B88E7" w14:textId="45578555" w:rsidR="0007455E" w:rsidRPr="007E3E10" w:rsidRDefault="00915FF5" w:rsidP="00915FF5">
            <w:pPr>
              <w:rPr>
                <w:rFonts w:eastAsia="Calibri"/>
                <w:szCs w:val="22"/>
                <w:lang w:val="en-US"/>
              </w:rPr>
            </w:pPr>
            <w:r w:rsidRPr="00915FF5">
              <w:rPr>
                <w:rFonts w:eastAsia="Calibri"/>
                <w:szCs w:val="22"/>
                <w:lang w:val="en-US"/>
              </w:rPr>
              <w:t>Consider increased supply of extensions sets and single use enteral feeding syringes to reduce the risk of contamination.</w:t>
            </w:r>
          </w:p>
        </w:tc>
        <w:tc>
          <w:tcPr>
            <w:tcW w:w="1133" w:type="dxa"/>
            <w:shd w:val="clear" w:color="auto" w:fill="auto"/>
          </w:tcPr>
          <w:p w14:paraId="102FCFE0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DD5A56" w:rsidRPr="007E3E10" w14:paraId="65A4BADB" w14:textId="77777777" w:rsidTr="002D1D45">
        <w:tc>
          <w:tcPr>
            <w:tcW w:w="3227" w:type="dxa"/>
            <w:shd w:val="clear" w:color="auto" w:fill="auto"/>
          </w:tcPr>
          <w:p w14:paraId="6115529C" w14:textId="6CF4CDC6" w:rsidR="0007455E" w:rsidRPr="0048344C" w:rsidRDefault="00915FF5" w:rsidP="0048344C">
            <w:pPr>
              <w:rPr>
                <w:rFonts w:eastAsia="Calibri"/>
                <w:szCs w:val="22"/>
                <w:lang w:val="en-US"/>
              </w:rPr>
            </w:pPr>
            <w:r w:rsidRPr="00915FF5">
              <w:rPr>
                <w:rFonts w:eastAsia="Calibri"/>
                <w:szCs w:val="22"/>
                <w:lang w:val="en-US"/>
              </w:rPr>
              <w:lastRenderedPageBreak/>
              <w:t>Infectious complications – Potentially Life Threatening. Food borne/ enteral feeding tube borne or stoma site infection.</w:t>
            </w:r>
          </w:p>
        </w:tc>
        <w:tc>
          <w:tcPr>
            <w:tcW w:w="1417" w:type="dxa"/>
            <w:shd w:val="clear" w:color="auto" w:fill="auto"/>
          </w:tcPr>
          <w:p w14:paraId="0A0F0B68" w14:textId="77777777" w:rsidR="0007455E" w:rsidRPr="00E060B7" w:rsidRDefault="0007455E" w:rsidP="00E060B7">
            <w:pPr>
              <w:pStyle w:val="ListParagraph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7E355B5C" w14:textId="55E9A0E9" w:rsidR="00E74841" w:rsidRPr="00E74841" w:rsidRDefault="00915FF5" w:rsidP="00915FF5">
            <w:pPr>
              <w:pStyle w:val="Header"/>
              <w:rPr>
                <w:rFonts w:cs="Arial"/>
                <w:szCs w:val="24"/>
              </w:rPr>
            </w:pPr>
            <w:r w:rsidRPr="00915FF5">
              <w:rPr>
                <w:rFonts w:cs="Arial"/>
                <w:szCs w:val="24"/>
              </w:rPr>
              <w:t>Monitoring of food hygiene practices. Monitoring of enteral feeding tube integrity and stoma site</w:t>
            </w:r>
          </w:p>
        </w:tc>
        <w:tc>
          <w:tcPr>
            <w:tcW w:w="709" w:type="dxa"/>
            <w:shd w:val="clear" w:color="auto" w:fill="auto"/>
          </w:tcPr>
          <w:p w14:paraId="5FFEDCAB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4F647CE3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5D17F877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BA3CB90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6FD7B80B" w14:textId="77777777" w:rsidR="00915FF5" w:rsidRPr="00915FF5" w:rsidRDefault="00915FF5" w:rsidP="00915FF5">
            <w:pPr>
              <w:rPr>
                <w:rFonts w:eastAsia="Calibri"/>
                <w:szCs w:val="22"/>
                <w:lang w:val="en-US"/>
              </w:rPr>
            </w:pPr>
            <w:r w:rsidRPr="00915FF5">
              <w:rPr>
                <w:rFonts w:eastAsia="Calibri"/>
                <w:szCs w:val="22"/>
                <w:lang w:val="en-US"/>
              </w:rPr>
              <w:t xml:space="preserve">Highlight the importance of good hygiene practice. Ensure patient/ </w:t>
            </w:r>
            <w:proofErr w:type="spellStart"/>
            <w:r w:rsidRPr="00915FF5">
              <w:rPr>
                <w:rFonts w:eastAsia="Calibri"/>
                <w:szCs w:val="22"/>
                <w:lang w:val="en-US"/>
              </w:rPr>
              <w:t>carer</w:t>
            </w:r>
            <w:proofErr w:type="spellEnd"/>
            <w:r w:rsidRPr="00915FF5">
              <w:rPr>
                <w:rFonts w:eastAsia="Calibri"/>
                <w:szCs w:val="22"/>
                <w:lang w:val="en-US"/>
              </w:rPr>
              <w:t xml:space="preserve"> has been trained and demonstrated competency to clean and manage enteral feeding tube and stoma site in line with local policy. </w:t>
            </w:r>
          </w:p>
          <w:p w14:paraId="41BC79A1" w14:textId="40E41901" w:rsidR="00915FF5" w:rsidRPr="00915FF5" w:rsidRDefault="00915FF5" w:rsidP="00915FF5">
            <w:pPr>
              <w:rPr>
                <w:rFonts w:eastAsia="Calibri"/>
                <w:szCs w:val="22"/>
                <w:lang w:val="en-US"/>
              </w:rPr>
            </w:pPr>
            <w:r w:rsidRPr="00915FF5">
              <w:rPr>
                <w:rFonts w:eastAsia="Calibri"/>
                <w:szCs w:val="22"/>
                <w:lang w:val="en-US"/>
              </w:rPr>
              <w:t>Refer to National Nurses Nutrition Group (</w:t>
            </w:r>
            <w:proofErr w:type="spellStart"/>
            <w:r w:rsidRPr="00915FF5">
              <w:rPr>
                <w:rFonts w:eastAsia="Calibri"/>
                <w:szCs w:val="22"/>
                <w:lang w:val="en-US"/>
              </w:rPr>
              <w:t>NNNG</w:t>
            </w:r>
            <w:proofErr w:type="spellEnd"/>
            <w:r w:rsidRPr="00915FF5">
              <w:rPr>
                <w:rFonts w:eastAsia="Calibri"/>
                <w:szCs w:val="22"/>
                <w:lang w:val="en-US"/>
              </w:rPr>
              <w:t xml:space="preserve">) Good Practice Consensus Guideline on Exit Site Management for gastrostomy Tubes in Adults and Children. </w:t>
            </w:r>
            <w:hyperlink r:id="rId17" w:history="1">
              <w:r w:rsidRPr="0016403A">
                <w:rPr>
                  <w:rStyle w:val="Hyperlink"/>
                  <w:rFonts w:eastAsia="Calibri"/>
                  <w:szCs w:val="22"/>
                  <w:lang w:val="en-US"/>
                </w:rPr>
                <w:t>http://www.nnng.org.uk/wp-content/uploads/2013/10/Gastrostomy-Exit-site-guidelines-Final.pdf</w:t>
              </w:r>
            </w:hyperlink>
          </w:p>
          <w:p w14:paraId="7692E43C" w14:textId="77777777" w:rsidR="00915FF5" w:rsidRPr="00915FF5" w:rsidRDefault="00915FF5" w:rsidP="00915FF5">
            <w:pPr>
              <w:rPr>
                <w:rFonts w:eastAsia="Calibri"/>
                <w:szCs w:val="22"/>
                <w:lang w:val="en-US"/>
              </w:rPr>
            </w:pPr>
          </w:p>
          <w:p w14:paraId="7C4ACE53" w14:textId="77777777" w:rsidR="00915FF5" w:rsidRPr="00915FF5" w:rsidRDefault="00915FF5" w:rsidP="00915FF5">
            <w:pPr>
              <w:rPr>
                <w:rFonts w:eastAsia="Calibri"/>
                <w:szCs w:val="22"/>
                <w:lang w:val="en-US"/>
              </w:rPr>
            </w:pPr>
            <w:r w:rsidRPr="00915FF5">
              <w:rPr>
                <w:rFonts w:eastAsia="Calibri"/>
                <w:szCs w:val="22"/>
                <w:lang w:val="en-US"/>
              </w:rPr>
              <w:t xml:space="preserve">Ensure adequate flushing to maintain patency of the enteral feeding tube as per local policy. </w:t>
            </w:r>
          </w:p>
          <w:p w14:paraId="55C54773" w14:textId="5CDA4228" w:rsidR="003626CE" w:rsidRPr="0007455E" w:rsidRDefault="00915FF5" w:rsidP="00915FF5">
            <w:pPr>
              <w:rPr>
                <w:rFonts w:eastAsia="Calibri"/>
                <w:szCs w:val="22"/>
                <w:lang w:val="en-US"/>
              </w:rPr>
            </w:pPr>
            <w:r w:rsidRPr="00915FF5">
              <w:rPr>
                <w:rFonts w:eastAsia="Calibri"/>
                <w:szCs w:val="22"/>
                <w:lang w:val="en-US"/>
              </w:rPr>
              <w:t xml:space="preserve">Educate patient on how to identify signs and symptoms of infection and agreed course of action in line with local policy and </w:t>
            </w:r>
            <w:proofErr w:type="spellStart"/>
            <w:r w:rsidRPr="00915FF5">
              <w:rPr>
                <w:rFonts w:eastAsia="Calibri"/>
                <w:szCs w:val="22"/>
                <w:lang w:val="en-US"/>
              </w:rPr>
              <w:t>NNNG</w:t>
            </w:r>
            <w:proofErr w:type="spellEnd"/>
            <w:r w:rsidRPr="00915FF5">
              <w:rPr>
                <w:rFonts w:eastAsia="Calibri"/>
                <w:szCs w:val="22"/>
                <w:lang w:val="en-US"/>
              </w:rPr>
              <w:t xml:space="preserve"> </w:t>
            </w:r>
            <w:r w:rsidRPr="00915FF5">
              <w:rPr>
                <w:rFonts w:eastAsia="Calibri"/>
                <w:szCs w:val="22"/>
                <w:lang w:val="en-US"/>
              </w:rPr>
              <w:lastRenderedPageBreak/>
              <w:t>guidance.</w:t>
            </w:r>
          </w:p>
        </w:tc>
        <w:tc>
          <w:tcPr>
            <w:tcW w:w="1133" w:type="dxa"/>
            <w:shd w:val="clear" w:color="auto" w:fill="auto"/>
          </w:tcPr>
          <w:p w14:paraId="0C52F59A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DD5A56" w:rsidRPr="007E3E10" w14:paraId="77F22E92" w14:textId="77777777" w:rsidTr="007452AB">
        <w:tc>
          <w:tcPr>
            <w:tcW w:w="3227" w:type="dxa"/>
            <w:tcBorders>
              <w:bottom w:val="single" w:sz="18" w:space="0" w:color="auto"/>
            </w:tcBorders>
            <w:shd w:val="clear" w:color="auto" w:fill="auto"/>
          </w:tcPr>
          <w:p w14:paraId="6EF92E45" w14:textId="379F097A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14:paraId="68710ED7" w14:textId="77777777" w:rsidR="00082BFF" w:rsidRPr="007E3E10" w:rsidRDefault="00082BFF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  <w:shd w:val="clear" w:color="auto" w:fill="auto"/>
          </w:tcPr>
          <w:p w14:paraId="54533F06" w14:textId="46D67709" w:rsidR="00082BFF" w:rsidRPr="00F37670" w:rsidRDefault="00082BFF" w:rsidP="00733BD2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18A598C2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</w:tcPr>
          <w:p w14:paraId="23E1FA35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2F4891C8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14:paraId="0E0D66EC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auto"/>
          </w:tcPr>
          <w:p w14:paraId="3332273B" w14:textId="1D8A737A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3" w:type="dxa"/>
            <w:tcBorders>
              <w:bottom w:val="single" w:sz="18" w:space="0" w:color="auto"/>
            </w:tcBorders>
            <w:shd w:val="clear" w:color="auto" w:fill="auto"/>
          </w:tcPr>
          <w:p w14:paraId="2617BE74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8"/>
      <w:footerReference w:type="default" r:id="rId19"/>
      <w:headerReference w:type="first" r:id="rId20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528A2" w14:textId="77777777" w:rsidR="008F1049" w:rsidRDefault="008F1049">
      <w:r>
        <w:separator/>
      </w:r>
    </w:p>
  </w:endnote>
  <w:endnote w:type="continuationSeparator" w:id="0">
    <w:p w14:paraId="5C4B5065" w14:textId="77777777" w:rsidR="008F1049" w:rsidRDefault="008F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A47379B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</w:t>
    </w:r>
    <w:r w:rsidR="00F37670">
      <w:rPr>
        <w:sz w:val="16"/>
        <w:szCs w:val="16"/>
      </w:rPr>
      <w:t>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8B5F1" w14:textId="77777777" w:rsidR="008F1049" w:rsidRDefault="008F1049">
      <w:r>
        <w:separator/>
      </w:r>
    </w:p>
  </w:footnote>
  <w:footnote w:type="continuationSeparator" w:id="0">
    <w:p w14:paraId="27E7EFA1" w14:textId="77777777" w:rsidR="008F1049" w:rsidRDefault="008F1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16403A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005"/>
    <w:multiLevelType w:val="hybridMultilevel"/>
    <w:tmpl w:val="9378E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A5E0E"/>
    <w:multiLevelType w:val="hybridMultilevel"/>
    <w:tmpl w:val="F650DC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9762D9"/>
    <w:multiLevelType w:val="hybridMultilevel"/>
    <w:tmpl w:val="CA940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D60FEC"/>
    <w:multiLevelType w:val="hybridMultilevel"/>
    <w:tmpl w:val="EF924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5">
    <w:nsid w:val="5C777EDE"/>
    <w:multiLevelType w:val="hybridMultilevel"/>
    <w:tmpl w:val="BA782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37987"/>
    <w:multiLevelType w:val="hybridMultilevel"/>
    <w:tmpl w:val="CB90C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5F2E7E"/>
    <w:multiLevelType w:val="hybridMultilevel"/>
    <w:tmpl w:val="92542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433BE"/>
    <w:rsid w:val="00051057"/>
    <w:rsid w:val="0007455E"/>
    <w:rsid w:val="00082BFF"/>
    <w:rsid w:val="000A73C9"/>
    <w:rsid w:val="000B08A4"/>
    <w:rsid w:val="000F3B4F"/>
    <w:rsid w:val="000F6121"/>
    <w:rsid w:val="00101405"/>
    <w:rsid w:val="00101D55"/>
    <w:rsid w:val="00117C5D"/>
    <w:rsid w:val="00120D9F"/>
    <w:rsid w:val="00140CA4"/>
    <w:rsid w:val="0016403A"/>
    <w:rsid w:val="001669F8"/>
    <w:rsid w:val="00194829"/>
    <w:rsid w:val="001A309A"/>
    <w:rsid w:val="001C4F18"/>
    <w:rsid w:val="001F6A5C"/>
    <w:rsid w:val="002062B0"/>
    <w:rsid w:val="00241898"/>
    <w:rsid w:val="00265136"/>
    <w:rsid w:val="002B2C20"/>
    <w:rsid w:val="002C3F4B"/>
    <w:rsid w:val="002D05F4"/>
    <w:rsid w:val="002D1D45"/>
    <w:rsid w:val="00307454"/>
    <w:rsid w:val="00310644"/>
    <w:rsid w:val="00334AAB"/>
    <w:rsid w:val="0034570C"/>
    <w:rsid w:val="003626CE"/>
    <w:rsid w:val="003B0659"/>
    <w:rsid w:val="003E0F5D"/>
    <w:rsid w:val="003E1694"/>
    <w:rsid w:val="003F60EF"/>
    <w:rsid w:val="00403CB1"/>
    <w:rsid w:val="00407A8F"/>
    <w:rsid w:val="00410E96"/>
    <w:rsid w:val="004204B2"/>
    <w:rsid w:val="00425DF1"/>
    <w:rsid w:val="00442FE0"/>
    <w:rsid w:val="0048344C"/>
    <w:rsid w:val="004873EB"/>
    <w:rsid w:val="00490218"/>
    <w:rsid w:val="004E7A04"/>
    <w:rsid w:val="0050014E"/>
    <w:rsid w:val="00500FC5"/>
    <w:rsid w:val="00527F8C"/>
    <w:rsid w:val="00531466"/>
    <w:rsid w:val="00531AD8"/>
    <w:rsid w:val="0055332D"/>
    <w:rsid w:val="00573AB4"/>
    <w:rsid w:val="005C2D3A"/>
    <w:rsid w:val="005D41B0"/>
    <w:rsid w:val="005E1AC5"/>
    <w:rsid w:val="00610971"/>
    <w:rsid w:val="0061119D"/>
    <w:rsid w:val="00617766"/>
    <w:rsid w:val="00634DF1"/>
    <w:rsid w:val="006570E5"/>
    <w:rsid w:val="00691962"/>
    <w:rsid w:val="006D2302"/>
    <w:rsid w:val="006D6512"/>
    <w:rsid w:val="006E4496"/>
    <w:rsid w:val="006E5A60"/>
    <w:rsid w:val="007028FD"/>
    <w:rsid w:val="00703E42"/>
    <w:rsid w:val="00707C7F"/>
    <w:rsid w:val="007151B9"/>
    <w:rsid w:val="00733BD2"/>
    <w:rsid w:val="007452AB"/>
    <w:rsid w:val="00746982"/>
    <w:rsid w:val="00764E00"/>
    <w:rsid w:val="00771789"/>
    <w:rsid w:val="00777F49"/>
    <w:rsid w:val="007851F5"/>
    <w:rsid w:val="00795C36"/>
    <w:rsid w:val="007B5B6F"/>
    <w:rsid w:val="007C0FC1"/>
    <w:rsid w:val="007E51E2"/>
    <w:rsid w:val="007E6CEA"/>
    <w:rsid w:val="007F47DE"/>
    <w:rsid w:val="00891EEB"/>
    <w:rsid w:val="008C2224"/>
    <w:rsid w:val="008F1049"/>
    <w:rsid w:val="00905249"/>
    <w:rsid w:val="00915FF5"/>
    <w:rsid w:val="00916F56"/>
    <w:rsid w:val="009325CB"/>
    <w:rsid w:val="00941D4B"/>
    <w:rsid w:val="0096311C"/>
    <w:rsid w:val="009724B5"/>
    <w:rsid w:val="009A686C"/>
    <w:rsid w:val="009B5547"/>
    <w:rsid w:val="009D307F"/>
    <w:rsid w:val="00A12C54"/>
    <w:rsid w:val="00A12F64"/>
    <w:rsid w:val="00A4050B"/>
    <w:rsid w:val="00A50A46"/>
    <w:rsid w:val="00A81453"/>
    <w:rsid w:val="00A95971"/>
    <w:rsid w:val="00A97ACD"/>
    <w:rsid w:val="00AD0CE3"/>
    <w:rsid w:val="00AE4CEF"/>
    <w:rsid w:val="00B23331"/>
    <w:rsid w:val="00B32C0C"/>
    <w:rsid w:val="00B771C5"/>
    <w:rsid w:val="00B850A4"/>
    <w:rsid w:val="00BC01B0"/>
    <w:rsid w:val="00BF1BF6"/>
    <w:rsid w:val="00C17923"/>
    <w:rsid w:val="00C34D70"/>
    <w:rsid w:val="00C36FBD"/>
    <w:rsid w:val="00C6430D"/>
    <w:rsid w:val="00CB1585"/>
    <w:rsid w:val="00CC2951"/>
    <w:rsid w:val="00CD15F2"/>
    <w:rsid w:val="00D111C6"/>
    <w:rsid w:val="00D31B61"/>
    <w:rsid w:val="00D34B45"/>
    <w:rsid w:val="00D55796"/>
    <w:rsid w:val="00D832B6"/>
    <w:rsid w:val="00D85F47"/>
    <w:rsid w:val="00DA573E"/>
    <w:rsid w:val="00DA7E78"/>
    <w:rsid w:val="00DD1B1B"/>
    <w:rsid w:val="00DD5A56"/>
    <w:rsid w:val="00DE3A87"/>
    <w:rsid w:val="00DF1FB7"/>
    <w:rsid w:val="00E04A96"/>
    <w:rsid w:val="00E060B7"/>
    <w:rsid w:val="00E217B6"/>
    <w:rsid w:val="00E4681B"/>
    <w:rsid w:val="00E74841"/>
    <w:rsid w:val="00EA02E3"/>
    <w:rsid w:val="00EC1309"/>
    <w:rsid w:val="00F07F93"/>
    <w:rsid w:val="00F37670"/>
    <w:rsid w:val="00FC6367"/>
    <w:rsid w:val="00FD649C"/>
    <w:rsid w:val="00FE19A3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  <w:style w:type="character" w:styleId="Hyperlink">
    <w:name w:val="Hyperlink"/>
    <w:basedOn w:val="DefaultParagraphFont"/>
    <w:rsid w:val="00915F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  <w:style w:type="character" w:styleId="Hyperlink">
    <w:name w:val="Hyperlink"/>
    <w:basedOn w:val="DefaultParagraphFont"/>
    <w:rsid w:val="00915F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http://www.nnng.org.uk/wp-content/uploads/2013/10/Gastrostomy-Exit-site-guidelines-Final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nng.org.uk/2014/05/enteral-plastic-safety-group-epsg-statement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5602FC5B-65D1-47BA-8AD4-66193B59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5463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2</cp:revision>
  <cp:lastPrinted>2018-11-13T14:05:00Z</cp:lastPrinted>
  <dcterms:created xsi:type="dcterms:W3CDTF">2019-05-30T13:25:00Z</dcterms:created>
  <dcterms:modified xsi:type="dcterms:W3CDTF">2019-05-30T13:25:00Z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