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  <w:bookmarkStart w:id="0" w:name="_GoBack"/>
      <w:bookmarkEnd w:id="0"/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2F8F7C0B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C35E5A" w:rsidRPr="00C35E5A">
        <w:rPr>
          <w:b/>
          <w:snapToGrid w:val="0"/>
          <w:color w:val="FF0000"/>
          <w:lang w:eastAsia="en-US"/>
        </w:rPr>
        <w:t>Selection and use of Personal Protective Equipment (PPE</w:t>
      </w:r>
      <w:r w:rsidR="00C35E5A">
        <w:rPr>
          <w:b/>
          <w:snapToGrid w:val="0"/>
          <w:color w:val="FF0000"/>
          <w:lang w:eastAsia="en-US"/>
        </w:rPr>
        <w:t>)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A952F7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194"/>
        <w:gridCol w:w="397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1669F8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1669F8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91"/>
        <w:gridCol w:w="3969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9B5547">
        <w:tc>
          <w:tcPr>
            <w:tcW w:w="3175" w:type="dxa"/>
            <w:shd w:val="clear" w:color="auto" w:fill="auto"/>
          </w:tcPr>
          <w:p w14:paraId="22CE87EC" w14:textId="3C72C1B6" w:rsidR="009B5547" w:rsidRPr="001342DF" w:rsidRDefault="005E2840" w:rsidP="005E2840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Worker(s) </w:t>
            </w:r>
            <w:r w:rsidRPr="005E2840">
              <w:rPr>
                <w:rFonts w:eastAsia="Calibri"/>
                <w:szCs w:val="22"/>
                <w:lang w:val="en-US"/>
              </w:rPr>
              <w:t>this risk assessment covers:</w:t>
            </w:r>
          </w:p>
        </w:tc>
        <w:tc>
          <w:tcPr>
            <w:tcW w:w="1191" w:type="dxa"/>
            <w:shd w:val="clear" w:color="auto" w:fill="auto"/>
          </w:tcPr>
          <w:p w14:paraId="22CE87E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45D4C5EA" w14:textId="77777777" w:rsidR="00AA2D2E" w:rsidRDefault="005E2840" w:rsidP="005E2840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Cs w:val="22"/>
                <w:lang w:val="en-US"/>
              </w:rPr>
            </w:pPr>
            <w:r w:rsidRPr="005E2840">
              <w:rPr>
                <w:rFonts w:eastAsia="Calibri"/>
                <w:szCs w:val="22"/>
                <w:lang w:val="en-US"/>
              </w:rPr>
              <w:t>Can the risks be controlled by other means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5E2840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5E2840">
              <w:rPr>
                <w:rFonts w:eastAsia="Calibri"/>
                <w:szCs w:val="22"/>
                <w:lang w:val="en-US"/>
              </w:rPr>
              <w:t xml:space="preserve"> ensuring machine guards are f</w:t>
            </w:r>
            <w:r>
              <w:rPr>
                <w:rFonts w:eastAsia="Calibri"/>
                <w:szCs w:val="22"/>
                <w:lang w:val="en-US"/>
              </w:rPr>
              <w:t>itted correctly, safer products</w:t>
            </w:r>
            <w:r w:rsidRPr="005E2840">
              <w:rPr>
                <w:rFonts w:eastAsia="Calibri"/>
                <w:szCs w:val="22"/>
                <w:lang w:val="en-US"/>
              </w:rPr>
              <w:t>/ substances used e</w:t>
            </w:r>
            <w:r>
              <w:rPr>
                <w:rFonts w:eastAsia="Calibri"/>
                <w:szCs w:val="22"/>
                <w:lang w:val="en-US"/>
              </w:rPr>
              <w:t>tc.</w:t>
            </w:r>
            <w:r w:rsidRPr="005E2840">
              <w:rPr>
                <w:rFonts w:eastAsia="Calibri"/>
                <w:szCs w:val="22"/>
                <w:lang w:val="en-US"/>
              </w:rPr>
              <w:t>?</w:t>
            </w:r>
          </w:p>
          <w:p w14:paraId="674B4C74" w14:textId="77777777" w:rsidR="00C615C4" w:rsidRDefault="00C615C4" w:rsidP="00C615C4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Cs w:val="22"/>
                <w:lang w:val="en-US"/>
              </w:rPr>
            </w:pPr>
            <w:r w:rsidRPr="00C615C4">
              <w:rPr>
                <w:rFonts w:eastAsia="Calibri"/>
                <w:szCs w:val="22"/>
                <w:lang w:val="en-US"/>
              </w:rPr>
              <w:t>PPE should be kept in good order and stored and cleaned correctly in line with manufacturers / suppliers instructions and</w:t>
            </w:r>
            <w:r>
              <w:rPr>
                <w:rFonts w:eastAsia="Calibri"/>
                <w:szCs w:val="22"/>
                <w:lang w:val="en-US"/>
              </w:rPr>
              <w:t xml:space="preserve"> replaced when necessary. (E</w:t>
            </w:r>
            <w:r w:rsidRPr="00C615C4">
              <w:rPr>
                <w:rFonts w:eastAsia="Calibri"/>
                <w:szCs w:val="22"/>
                <w:lang w:val="en-US"/>
              </w:rPr>
              <w:t>mployees have a duty to look after / clean their PPE).</w:t>
            </w:r>
          </w:p>
          <w:p w14:paraId="22CE87EE" w14:textId="3DB3C52A" w:rsidR="00C615C4" w:rsidRPr="005E2840" w:rsidRDefault="00C615C4" w:rsidP="00C615C4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Cs w:val="22"/>
                <w:lang w:val="en-US"/>
              </w:rPr>
            </w:pPr>
            <w:r w:rsidRPr="00C615C4">
              <w:rPr>
                <w:rFonts w:eastAsia="Calibri"/>
                <w:szCs w:val="22"/>
                <w:lang w:val="en-US"/>
              </w:rPr>
              <w:t>Is there a need for information, instruction, training or supervision to enable the employee to use sp</w:t>
            </w:r>
            <w:r>
              <w:rPr>
                <w:rFonts w:eastAsia="Calibri"/>
                <w:szCs w:val="22"/>
                <w:lang w:val="en-US"/>
              </w:rPr>
              <w:t>ecific PPE correctly and safely</w:t>
            </w:r>
            <w:r w:rsidRPr="00C615C4">
              <w:rPr>
                <w:rFonts w:eastAsia="Calibri"/>
                <w:szCs w:val="22"/>
                <w:lang w:val="en-US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9EA0BB6" w14:textId="77777777" w:rsidR="005E2840" w:rsidRPr="005E2840" w:rsidRDefault="005E2840" w:rsidP="005E2840">
            <w:pPr>
              <w:rPr>
                <w:rFonts w:eastAsia="Calibri"/>
                <w:szCs w:val="22"/>
                <w:lang w:val="en-US"/>
              </w:rPr>
            </w:pPr>
            <w:r w:rsidRPr="005E2840">
              <w:rPr>
                <w:rFonts w:eastAsia="Calibri"/>
                <w:szCs w:val="22"/>
                <w:lang w:val="en-US"/>
              </w:rPr>
              <w:t xml:space="preserve">Has a need for PPE been identified </w:t>
            </w:r>
            <w:r w:rsidRPr="005E2840">
              <w:rPr>
                <w:rFonts w:eastAsia="Calibri"/>
                <w:b/>
                <w:szCs w:val="22"/>
                <w:lang w:val="en-US"/>
              </w:rPr>
              <w:t>YES / NO</w:t>
            </w:r>
          </w:p>
          <w:p w14:paraId="42D0101F" w14:textId="77777777" w:rsidR="005E2840" w:rsidRDefault="005E2840" w:rsidP="005E2840">
            <w:pPr>
              <w:rPr>
                <w:rFonts w:eastAsia="Calibri"/>
                <w:szCs w:val="22"/>
                <w:lang w:val="en-US"/>
              </w:rPr>
            </w:pPr>
          </w:p>
          <w:p w14:paraId="349FC469" w14:textId="3932FCF5" w:rsidR="00C615C4" w:rsidRDefault="00C615C4" w:rsidP="005E2840">
            <w:pPr>
              <w:rPr>
                <w:rFonts w:eastAsia="Calibri"/>
                <w:szCs w:val="22"/>
                <w:lang w:val="en-US"/>
              </w:rPr>
            </w:pPr>
            <w:r w:rsidRPr="00C615C4">
              <w:rPr>
                <w:rFonts w:eastAsia="Calibri"/>
                <w:b/>
                <w:szCs w:val="22"/>
                <w:lang w:val="en-US"/>
              </w:rPr>
              <w:t>NB:</w:t>
            </w:r>
            <w:r w:rsidRPr="00C615C4">
              <w:rPr>
                <w:rFonts w:eastAsia="Calibri"/>
                <w:szCs w:val="22"/>
                <w:lang w:val="en-US"/>
              </w:rPr>
              <w:t xml:space="preserve"> Under the requirements of health and safety legislation if PPE is required to enable a worker to do their job safely it must be provided by the employer free of charge.</w:t>
            </w:r>
          </w:p>
          <w:p w14:paraId="703EB60D" w14:textId="77777777" w:rsidR="00C615C4" w:rsidRPr="005E2840" w:rsidRDefault="00C615C4" w:rsidP="005E2840">
            <w:pPr>
              <w:rPr>
                <w:rFonts w:eastAsia="Calibri"/>
                <w:szCs w:val="22"/>
                <w:lang w:val="en-US"/>
              </w:rPr>
            </w:pPr>
          </w:p>
          <w:p w14:paraId="43074848" w14:textId="77777777" w:rsidR="005E2840" w:rsidRPr="005E2840" w:rsidRDefault="005E2840" w:rsidP="005E2840">
            <w:pPr>
              <w:rPr>
                <w:rFonts w:eastAsia="Calibri"/>
                <w:szCs w:val="22"/>
                <w:lang w:val="en-US"/>
              </w:rPr>
            </w:pPr>
            <w:r w:rsidRPr="005E2840">
              <w:rPr>
                <w:rFonts w:eastAsia="Calibri"/>
                <w:szCs w:val="22"/>
                <w:lang w:val="en-US"/>
              </w:rPr>
              <w:t>PPE required to enable the worker/s to work safely:</w:t>
            </w:r>
          </w:p>
          <w:p w14:paraId="096CD5E4" w14:textId="77777777" w:rsidR="005E2840" w:rsidRPr="005E2840" w:rsidRDefault="005E2840" w:rsidP="005E2840">
            <w:pPr>
              <w:rPr>
                <w:rFonts w:eastAsia="Calibri"/>
                <w:szCs w:val="22"/>
                <w:lang w:val="en-US"/>
              </w:rPr>
            </w:pPr>
          </w:p>
          <w:p w14:paraId="22CE87F3" w14:textId="05D736CC" w:rsidR="001D08D1" w:rsidRPr="007E3E10" w:rsidRDefault="005E2840" w:rsidP="005E2840">
            <w:pPr>
              <w:rPr>
                <w:rFonts w:eastAsia="Calibri"/>
                <w:szCs w:val="22"/>
                <w:lang w:val="en-US"/>
              </w:rPr>
            </w:pPr>
            <w:r w:rsidRPr="005E2840">
              <w:rPr>
                <w:rFonts w:eastAsia="Calibri"/>
                <w:szCs w:val="22"/>
                <w:lang w:val="en-US"/>
              </w:rPr>
              <w:t>Are there any training requirements to enable worker</w:t>
            </w:r>
            <w:r w:rsidR="00C615C4">
              <w:rPr>
                <w:rFonts w:eastAsia="Calibri"/>
                <w:szCs w:val="22"/>
                <w:lang w:val="en-US"/>
              </w:rPr>
              <w:t>s to use selected PPE correctly</w:t>
            </w:r>
            <w:r w:rsidRPr="005E2840">
              <w:rPr>
                <w:rFonts w:eastAsia="Calibri"/>
                <w:szCs w:val="22"/>
                <w:lang w:val="en-US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47B9B81E" w14:textId="77777777" w:rsidTr="009B5547">
        <w:tc>
          <w:tcPr>
            <w:tcW w:w="3175" w:type="dxa"/>
            <w:shd w:val="clear" w:color="auto" w:fill="auto"/>
          </w:tcPr>
          <w:p w14:paraId="3389F7EE" w14:textId="7938B5AB" w:rsidR="00903010" w:rsidRPr="001342DF" w:rsidRDefault="005E2840" w:rsidP="00D357B1">
            <w:pPr>
              <w:rPr>
                <w:rFonts w:eastAsia="Calibri"/>
                <w:szCs w:val="22"/>
                <w:lang w:val="en-US"/>
              </w:rPr>
            </w:pPr>
            <w:r w:rsidRPr="005E2840">
              <w:rPr>
                <w:rFonts w:eastAsia="Calibri"/>
                <w:szCs w:val="22"/>
                <w:lang w:val="en-US"/>
              </w:rPr>
              <w:t xml:space="preserve">Where significant risks to workers cannot be controlled by other means the employer has a legal duty to provide PPE to </w:t>
            </w:r>
            <w:proofErr w:type="spellStart"/>
            <w:r w:rsidRPr="005E2840">
              <w:rPr>
                <w:rFonts w:eastAsia="Calibri"/>
                <w:szCs w:val="22"/>
                <w:lang w:val="en-US"/>
              </w:rPr>
              <w:t>minimise</w:t>
            </w:r>
            <w:proofErr w:type="spellEnd"/>
            <w:r w:rsidRPr="005E2840">
              <w:rPr>
                <w:rFonts w:eastAsia="Calibri"/>
                <w:szCs w:val="22"/>
                <w:lang w:val="en-US"/>
              </w:rPr>
              <w:t xml:space="preserve"> the risk.</w:t>
            </w:r>
          </w:p>
        </w:tc>
        <w:tc>
          <w:tcPr>
            <w:tcW w:w="1191" w:type="dxa"/>
            <w:shd w:val="clear" w:color="auto" w:fill="auto"/>
          </w:tcPr>
          <w:p w14:paraId="4EF93CFA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16BF49B9" w14:textId="5864547A" w:rsidR="00903010" w:rsidRDefault="005E2840" w:rsidP="005E2840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Cs w:val="22"/>
                <w:lang w:val="en-US"/>
              </w:rPr>
            </w:pPr>
            <w:r w:rsidRPr="005E2840">
              <w:rPr>
                <w:rFonts w:eastAsia="Calibri"/>
                <w:szCs w:val="22"/>
                <w:lang w:val="en-US"/>
              </w:rPr>
              <w:t>Is the PPE selected effective in controlling the risks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5E2840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5E2840">
              <w:rPr>
                <w:rFonts w:eastAsia="Calibri"/>
                <w:szCs w:val="22"/>
                <w:lang w:val="en-US"/>
              </w:rPr>
              <w:t xml:space="preserve"> steel toe caps protect toes from the risk of dropping heavy items on to foot, slip resistant soles </w:t>
            </w:r>
            <w:r>
              <w:rPr>
                <w:rFonts w:eastAsia="Calibri"/>
                <w:szCs w:val="22"/>
                <w:lang w:val="en-US"/>
              </w:rPr>
              <w:t>reduce the risk of slipping etc.</w:t>
            </w:r>
            <w:r w:rsidRPr="005E2840">
              <w:rPr>
                <w:rFonts w:eastAsia="Calibri"/>
                <w:szCs w:val="22"/>
                <w:lang w:val="en-US"/>
              </w:rPr>
              <w:t>?</w:t>
            </w:r>
          </w:p>
          <w:p w14:paraId="57C23437" w14:textId="77777777" w:rsidR="005E2840" w:rsidRDefault="005E2840" w:rsidP="005E2840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Cs w:val="22"/>
                <w:lang w:val="en-US"/>
              </w:rPr>
            </w:pPr>
            <w:r w:rsidRPr="005E2840">
              <w:rPr>
                <w:rFonts w:eastAsia="Calibri"/>
                <w:szCs w:val="22"/>
                <w:lang w:val="en-US"/>
              </w:rPr>
              <w:t xml:space="preserve">Is PPE selected appropriate for </w:t>
            </w:r>
            <w:r w:rsidRPr="005E2840">
              <w:rPr>
                <w:rFonts w:eastAsia="Calibri"/>
                <w:szCs w:val="22"/>
                <w:lang w:val="en-US"/>
              </w:rPr>
              <w:lastRenderedPageBreak/>
              <w:t xml:space="preserve">the </w:t>
            </w:r>
            <w:proofErr w:type="gramStart"/>
            <w:r w:rsidRPr="005E2840">
              <w:rPr>
                <w:rFonts w:eastAsia="Calibri"/>
                <w:szCs w:val="22"/>
                <w:lang w:val="en-US"/>
              </w:rPr>
              <w:t>risks involved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5E2840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5E2840">
              <w:rPr>
                <w:rFonts w:eastAsia="Calibri"/>
                <w:szCs w:val="22"/>
                <w:lang w:val="en-US"/>
              </w:rPr>
              <w:t xml:space="preserve"> is</w:t>
            </w:r>
            <w:proofErr w:type="gramEnd"/>
            <w:r w:rsidRPr="005E2840">
              <w:rPr>
                <w:rFonts w:eastAsia="Calibri"/>
                <w:szCs w:val="22"/>
                <w:lang w:val="en-US"/>
              </w:rPr>
              <w:t xml:space="preserve"> it comfortabl</w:t>
            </w:r>
            <w:r>
              <w:rPr>
                <w:rFonts w:eastAsia="Calibri"/>
                <w:szCs w:val="22"/>
                <w:lang w:val="en-US"/>
              </w:rPr>
              <w:t>e to wear / not restrictive etc.</w:t>
            </w:r>
            <w:r w:rsidRPr="005E2840">
              <w:rPr>
                <w:rFonts w:eastAsia="Calibri"/>
                <w:szCs w:val="22"/>
                <w:lang w:val="en-US"/>
              </w:rPr>
              <w:t>?</w:t>
            </w:r>
          </w:p>
          <w:p w14:paraId="2C5DE16A" w14:textId="77777777" w:rsidR="005E2840" w:rsidRDefault="005E2840" w:rsidP="005E2840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Cs w:val="22"/>
                <w:lang w:val="en-US"/>
              </w:rPr>
            </w:pPr>
            <w:r w:rsidRPr="005E2840">
              <w:rPr>
                <w:rFonts w:eastAsia="Calibri"/>
                <w:szCs w:val="22"/>
                <w:lang w:val="en-US"/>
              </w:rPr>
              <w:t>Is PPE selected compatibl</w:t>
            </w:r>
            <w:r>
              <w:rPr>
                <w:rFonts w:eastAsia="Calibri"/>
                <w:szCs w:val="22"/>
                <w:lang w:val="en-US"/>
              </w:rPr>
              <w:t>e with other PPE or workwear</w:t>
            </w:r>
            <w:r w:rsidRPr="005E2840">
              <w:rPr>
                <w:rFonts w:eastAsia="Calibri"/>
                <w:szCs w:val="22"/>
                <w:lang w:val="en-US"/>
              </w:rPr>
              <w:t>?</w:t>
            </w:r>
          </w:p>
          <w:p w14:paraId="4AA522A7" w14:textId="7C618FC0" w:rsidR="00C615C4" w:rsidRPr="00A701F4" w:rsidRDefault="00C615C4" w:rsidP="00C615C4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Cs w:val="22"/>
                <w:lang w:val="en-US"/>
              </w:rPr>
            </w:pPr>
            <w:r w:rsidRPr="00C615C4">
              <w:rPr>
                <w:rFonts w:eastAsia="Calibri"/>
                <w:szCs w:val="22"/>
                <w:lang w:val="en-US"/>
              </w:rPr>
              <w:t>Ensure selected PPE doesn’t create other risks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C615C4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C615C4">
              <w:rPr>
                <w:rFonts w:eastAsia="Calibri"/>
                <w:szCs w:val="22"/>
                <w:lang w:val="en-US"/>
              </w:rPr>
              <w:t xml:space="preserve"> restricts movement, grasp etc</w:t>
            </w:r>
            <w:r>
              <w:rPr>
                <w:rFonts w:eastAsia="Calibri"/>
                <w:szCs w:val="22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3C2F46B9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CB8E9D1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CEEE31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38C0130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D1681FA" w14:textId="26E5EBBB" w:rsidR="00903010" w:rsidRPr="007E3E10" w:rsidRDefault="00903010" w:rsidP="00A701F4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85311C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4508C" w:rsidRPr="007E3E10" w14:paraId="5493BF5C" w14:textId="77777777" w:rsidTr="005E2840">
        <w:tc>
          <w:tcPr>
            <w:tcW w:w="3175" w:type="dxa"/>
            <w:shd w:val="clear" w:color="auto" w:fill="auto"/>
          </w:tcPr>
          <w:p w14:paraId="16DB6E39" w14:textId="66BC92F6" w:rsidR="0084508C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  <w:r w:rsidRPr="005E2840">
              <w:rPr>
                <w:rFonts w:eastAsia="Calibri"/>
                <w:szCs w:val="22"/>
                <w:lang w:val="en-US"/>
              </w:rPr>
              <w:lastRenderedPageBreak/>
              <w:t>What t</w:t>
            </w:r>
            <w:r>
              <w:rPr>
                <w:rFonts w:eastAsia="Calibri"/>
                <w:szCs w:val="22"/>
                <w:lang w:val="en-US"/>
              </w:rPr>
              <w:t>asks expose the worker to risks</w:t>
            </w:r>
            <w:r w:rsidRPr="005E2840">
              <w:rPr>
                <w:rFonts w:eastAsia="Calibri"/>
                <w:szCs w:val="22"/>
                <w:lang w:val="en-US"/>
              </w:rPr>
              <w:t>?</w:t>
            </w:r>
          </w:p>
        </w:tc>
        <w:tc>
          <w:tcPr>
            <w:tcW w:w="1191" w:type="dxa"/>
            <w:shd w:val="clear" w:color="auto" w:fill="auto"/>
          </w:tcPr>
          <w:p w14:paraId="7B204DCE" w14:textId="77777777" w:rsidR="0084508C" w:rsidRPr="007E3E10" w:rsidRDefault="0084508C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155D485" w14:textId="77777777" w:rsidR="0084508C" w:rsidRPr="007E3E10" w:rsidRDefault="0084508C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</w:tcPr>
          <w:p w14:paraId="74C6AF61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5431DDE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ADD8A6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013EA43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70ED997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FBE5A1C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E2840" w:rsidRPr="007E3E10" w14:paraId="239E3FA8" w14:textId="77777777" w:rsidTr="005E2840">
        <w:tc>
          <w:tcPr>
            <w:tcW w:w="3175" w:type="dxa"/>
            <w:shd w:val="clear" w:color="auto" w:fill="auto"/>
          </w:tcPr>
          <w:p w14:paraId="679C5895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shd w:val="clear" w:color="auto" w:fill="auto"/>
          </w:tcPr>
          <w:p w14:paraId="73FF3C38" w14:textId="77777777" w:rsidR="005E2840" w:rsidRPr="007E3E10" w:rsidRDefault="005E2840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1B6265C" w14:textId="77777777" w:rsidR="005E2840" w:rsidRPr="007E3E10" w:rsidRDefault="005E2840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</w:tcPr>
          <w:p w14:paraId="63EA4E31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EC6A58A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5C95CA7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68F42B03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A2302B4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C2BB3D2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E2840" w:rsidRPr="007E3E10" w14:paraId="624917C2" w14:textId="77777777" w:rsidTr="005E2840">
        <w:tc>
          <w:tcPr>
            <w:tcW w:w="3175" w:type="dxa"/>
            <w:shd w:val="clear" w:color="auto" w:fill="auto"/>
          </w:tcPr>
          <w:p w14:paraId="2B28B061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shd w:val="clear" w:color="auto" w:fill="auto"/>
          </w:tcPr>
          <w:p w14:paraId="53033FE5" w14:textId="77777777" w:rsidR="005E2840" w:rsidRPr="007E3E10" w:rsidRDefault="005E2840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3EB7190C" w14:textId="77777777" w:rsidR="005E2840" w:rsidRPr="007E3E10" w:rsidRDefault="005E2840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</w:tcPr>
          <w:p w14:paraId="1148A792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B514716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820CF90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DC7A679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F4A3DA7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E2C3DBB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E2840" w:rsidRPr="007E3E10" w14:paraId="7D756673" w14:textId="77777777" w:rsidTr="009B5547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57D73B83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</w:tcPr>
          <w:p w14:paraId="77130134" w14:textId="77777777" w:rsidR="005E2840" w:rsidRPr="007E3E10" w:rsidRDefault="005E2840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2F222852" w14:textId="77777777" w:rsidR="005E2840" w:rsidRPr="007E3E10" w:rsidRDefault="005E2840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C719227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3C00BD22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3648876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42D3D8CE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54312AAE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D3F38DD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38A9432F" w14:textId="14829FB7" w:rsidR="009526EF" w:rsidRPr="009526EF" w:rsidRDefault="009526EF" w:rsidP="007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sectPr w:rsidR="009526EF" w:rsidRPr="009526EF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78B5F" w14:textId="77777777" w:rsidR="003F4405" w:rsidRDefault="003F4405">
      <w:r>
        <w:separator/>
      </w:r>
    </w:p>
  </w:endnote>
  <w:endnote w:type="continuationSeparator" w:id="0">
    <w:p w14:paraId="0CAA9AD3" w14:textId="77777777" w:rsidR="003F4405" w:rsidRDefault="003F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2C22C1C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80CD2" w14:textId="77777777" w:rsidR="003F4405" w:rsidRDefault="003F4405">
      <w:r>
        <w:separator/>
      </w:r>
    </w:p>
  </w:footnote>
  <w:footnote w:type="continuationSeparator" w:id="0">
    <w:p w14:paraId="2B86CBF8" w14:textId="77777777" w:rsidR="003F4405" w:rsidRDefault="003F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885DF6">
      <w:rPr>
        <w:b/>
        <w:noProof/>
      </w:rPr>
      <w:t>2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7BE"/>
    <w:multiLevelType w:val="hybridMultilevel"/>
    <w:tmpl w:val="1A22D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D90893"/>
    <w:multiLevelType w:val="hybridMultilevel"/>
    <w:tmpl w:val="51E06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A7AE1"/>
    <w:multiLevelType w:val="hybridMultilevel"/>
    <w:tmpl w:val="D9CAC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160DB4"/>
    <w:multiLevelType w:val="hybridMultilevel"/>
    <w:tmpl w:val="A36CE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4D32EE"/>
    <w:multiLevelType w:val="hybridMultilevel"/>
    <w:tmpl w:val="34AE4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6168CB"/>
    <w:multiLevelType w:val="hybridMultilevel"/>
    <w:tmpl w:val="00644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262DFE"/>
    <w:multiLevelType w:val="hybridMultilevel"/>
    <w:tmpl w:val="587A9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BB6669"/>
    <w:multiLevelType w:val="hybridMultilevel"/>
    <w:tmpl w:val="17E40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BC6283"/>
    <w:multiLevelType w:val="hybridMultilevel"/>
    <w:tmpl w:val="FB3A8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2730B1"/>
    <w:multiLevelType w:val="hybridMultilevel"/>
    <w:tmpl w:val="4184E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C14B6C"/>
    <w:multiLevelType w:val="hybridMultilevel"/>
    <w:tmpl w:val="5C361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EC2437"/>
    <w:multiLevelType w:val="hybridMultilevel"/>
    <w:tmpl w:val="0CCEB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AF0309"/>
    <w:multiLevelType w:val="hybridMultilevel"/>
    <w:tmpl w:val="5DF2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1E3FBE"/>
    <w:multiLevelType w:val="hybridMultilevel"/>
    <w:tmpl w:val="2B04B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15">
    <w:nsid w:val="692C1947"/>
    <w:multiLevelType w:val="hybridMultilevel"/>
    <w:tmpl w:val="FE3E2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B62CF1"/>
    <w:multiLevelType w:val="hybridMultilevel"/>
    <w:tmpl w:val="C928B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21789C"/>
    <w:multiLevelType w:val="hybridMultilevel"/>
    <w:tmpl w:val="26C4B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240D32"/>
    <w:multiLevelType w:val="hybridMultilevel"/>
    <w:tmpl w:val="6A0CD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11"/>
  </w:num>
  <w:num w:numId="8">
    <w:abstractNumId w:val="3"/>
  </w:num>
  <w:num w:numId="9">
    <w:abstractNumId w:val="17"/>
  </w:num>
  <w:num w:numId="10">
    <w:abstractNumId w:val="4"/>
  </w:num>
  <w:num w:numId="11">
    <w:abstractNumId w:val="15"/>
  </w:num>
  <w:num w:numId="12">
    <w:abstractNumId w:val="16"/>
  </w:num>
  <w:num w:numId="13">
    <w:abstractNumId w:val="0"/>
  </w:num>
  <w:num w:numId="14">
    <w:abstractNumId w:val="10"/>
  </w:num>
  <w:num w:numId="15">
    <w:abstractNumId w:val="13"/>
  </w:num>
  <w:num w:numId="16">
    <w:abstractNumId w:val="1"/>
  </w:num>
  <w:num w:numId="17">
    <w:abstractNumId w:val="12"/>
  </w:num>
  <w:num w:numId="18">
    <w:abstractNumId w:val="2"/>
  </w:num>
  <w:num w:numId="1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0B6D"/>
    <w:rsid w:val="0003138D"/>
    <w:rsid w:val="000361D9"/>
    <w:rsid w:val="00051057"/>
    <w:rsid w:val="00070527"/>
    <w:rsid w:val="00090AC0"/>
    <w:rsid w:val="000A73C9"/>
    <w:rsid w:val="000B0725"/>
    <w:rsid w:val="000B1732"/>
    <w:rsid w:val="000F3B4F"/>
    <w:rsid w:val="000F5EA5"/>
    <w:rsid w:val="00101D55"/>
    <w:rsid w:val="00120D9F"/>
    <w:rsid w:val="001342DF"/>
    <w:rsid w:val="001669F8"/>
    <w:rsid w:val="00192AD7"/>
    <w:rsid w:val="00194829"/>
    <w:rsid w:val="001A309A"/>
    <w:rsid w:val="001B7097"/>
    <w:rsid w:val="001D08D1"/>
    <w:rsid w:val="001F6A5C"/>
    <w:rsid w:val="00205CF1"/>
    <w:rsid w:val="002062B0"/>
    <w:rsid w:val="00257ABC"/>
    <w:rsid w:val="00265136"/>
    <w:rsid w:val="002870D0"/>
    <w:rsid w:val="002D05F4"/>
    <w:rsid w:val="0036405B"/>
    <w:rsid w:val="0037136D"/>
    <w:rsid w:val="003E0F5D"/>
    <w:rsid w:val="003E1694"/>
    <w:rsid w:val="003F4405"/>
    <w:rsid w:val="00403CB1"/>
    <w:rsid w:val="00407A8F"/>
    <w:rsid w:val="00442FE0"/>
    <w:rsid w:val="00457631"/>
    <w:rsid w:val="00497179"/>
    <w:rsid w:val="004E7A04"/>
    <w:rsid w:val="0050014E"/>
    <w:rsid w:val="00527F8C"/>
    <w:rsid w:val="005E2840"/>
    <w:rsid w:val="00610FDC"/>
    <w:rsid w:val="00691962"/>
    <w:rsid w:val="006A36B5"/>
    <w:rsid w:val="006D6512"/>
    <w:rsid w:val="006E5A60"/>
    <w:rsid w:val="00707C7F"/>
    <w:rsid w:val="0072119D"/>
    <w:rsid w:val="00764E00"/>
    <w:rsid w:val="00771789"/>
    <w:rsid w:val="00795C36"/>
    <w:rsid w:val="007E6CEA"/>
    <w:rsid w:val="00833B5F"/>
    <w:rsid w:val="0084508C"/>
    <w:rsid w:val="00885DF6"/>
    <w:rsid w:val="00891EEB"/>
    <w:rsid w:val="008972A1"/>
    <w:rsid w:val="008C2224"/>
    <w:rsid w:val="008D0ECE"/>
    <w:rsid w:val="00903010"/>
    <w:rsid w:val="00916F56"/>
    <w:rsid w:val="009325CB"/>
    <w:rsid w:val="00941D4B"/>
    <w:rsid w:val="009526EF"/>
    <w:rsid w:val="009724B5"/>
    <w:rsid w:val="009A4071"/>
    <w:rsid w:val="009A686C"/>
    <w:rsid w:val="009B1CC0"/>
    <w:rsid w:val="009B5547"/>
    <w:rsid w:val="00A02F05"/>
    <w:rsid w:val="00A12F64"/>
    <w:rsid w:val="00A701F4"/>
    <w:rsid w:val="00A952F7"/>
    <w:rsid w:val="00A97ACD"/>
    <w:rsid w:val="00AA2D2E"/>
    <w:rsid w:val="00AC7A19"/>
    <w:rsid w:val="00B23331"/>
    <w:rsid w:val="00B32C0C"/>
    <w:rsid w:val="00B439D9"/>
    <w:rsid w:val="00B44475"/>
    <w:rsid w:val="00B771C5"/>
    <w:rsid w:val="00BD297E"/>
    <w:rsid w:val="00C14625"/>
    <w:rsid w:val="00C17923"/>
    <w:rsid w:val="00C225F2"/>
    <w:rsid w:val="00C35E5A"/>
    <w:rsid w:val="00C615C4"/>
    <w:rsid w:val="00C91333"/>
    <w:rsid w:val="00CB1585"/>
    <w:rsid w:val="00CE60FC"/>
    <w:rsid w:val="00D111C6"/>
    <w:rsid w:val="00D31B61"/>
    <w:rsid w:val="00D339B5"/>
    <w:rsid w:val="00D357B1"/>
    <w:rsid w:val="00D55796"/>
    <w:rsid w:val="00DA45E9"/>
    <w:rsid w:val="00DA573E"/>
    <w:rsid w:val="00E04A96"/>
    <w:rsid w:val="00E17B13"/>
    <w:rsid w:val="00EA02E3"/>
    <w:rsid w:val="00EC1309"/>
    <w:rsid w:val="00F2594E"/>
    <w:rsid w:val="00F44695"/>
    <w:rsid w:val="00F93D9E"/>
    <w:rsid w:val="00FC00E9"/>
    <w:rsid w:val="00FD460A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4403F59-7EF0-4A1E-8250-0EE7DBD0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2742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4</cp:revision>
  <cp:lastPrinted>2018-11-13T14:05:00Z</cp:lastPrinted>
  <dcterms:created xsi:type="dcterms:W3CDTF">2019-05-24T09:51:00Z</dcterms:created>
  <dcterms:modified xsi:type="dcterms:W3CDTF">2019-05-24T11:15:00Z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