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22B9C02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310644">
        <w:rPr>
          <w:rFonts w:cs="Arial"/>
          <w:b/>
          <w:color w:val="FF0000"/>
          <w:sz w:val="21"/>
          <w:szCs w:val="21"/>
          <w:lang w:eastAsia="en-US"/>
        </w:rPr>
        <w:t>Storage Areas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A7E7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1A1D2C2C" w:rsidR="00334AAB" w:rsidRPr="007E3E10" w:rsidRDefault="000433BE" w:rsidP="00334AAB">
            <w:p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Hazardous substances – ill health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C8A7D15" w14:textId="77777777" w:rsidR="000433BE" w:rsidRPr="000433BE" w:rsidRDefault="000433BE" w:rsidP="00DA7E7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Substances to be stored in accordance with product data sheet / risk assessment.</w:t>
            </w:r>
          </w:p>
          <w:p w14:paraId="27ED6027" w14:textId="77777777" w:rsidR="000433BE" w:rsidRPr="000433BE" w:rsidRDefault="000433BE" w:rsidP="00DA7E7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Substance to be in original container.</w:t>
            </w:r>
          </w:p>
          <w:p w14:paraId="22CE87EE" w14:textId="588E839F" w:rsidR="00733BD2" w:rsidRPr="000433BE" w:rsidRDefault="000433BE" w:rsidP="00DA7E7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Store to be kept locked when not in use.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478846AD" w:rsidR="000F6121" w:rsidRPr="007E3E10" w:rsidRDefault="000F6121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95971" w:rsidRPr="007E3E10" w14:paraId="3BAC8068" w14:textId="77777777" w:rsidTr="007F47DE">
        <w:tc>
          <w:tcPr>
            <w:tcW w:w="3175" w:type="dxa"/>
            <w:shd w:val="clear" w:color="auto" w:fill="auto"/>
          </w:tcPr>
          <w:p w14:paraId="4708EDDE" w14:textId="597F0C58" w:rsidR="00A95971" w:rsidRPr="00905249" w:rsidRDefault="000433BE" w:rsidP="00334AAB">
            <w:p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Flammable substances – fire / explosion</w:t>
            </w:r>
          </w:p>
        </w:tc>
        <w:tc>
          <w:tcPr>
            <w:tcW w:w="1469" w:type="dxa"/>
            <w:shd w:val="clear" w:color="auto" w:fill="auto"/>
          </w:tcPr>
          <w:p w14:paraId="3C9A347E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9B572EB" w14:textId="5FECBB7D" w:rsidR="000433BE" w:rsidRPr="000433BE" w:rsidRDefault="000433BE" w:rsidP="00DA7E78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 xml:space="preserve">Flammable substances </w:t>
            </w:r>
            <w:r>
              <w:rPr>
                <w:rFonts w:eastAsia="Calibri"/>
                <w:szCs w:val="22"/>
                <w:lang w:val="en-US"/>
              </w:rPr>
              <w:t xml:space="preserve">to be stored in a purpose </w:t>
            </w:r>
            <w:proofErr w:type="gramStart"/>
            <w:r>
              <w:rPr>
                <w:rFonts w:eastAsia="Calibri"/>
                <w:szCs w:val="22"/>
                <w:lang w:val="en-US"/>
              </w:rPr>
              <w:t>made,</w:t>
            </w:r>
            <w:proofErr w:type="gramEnd"/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0433BE">
              <w:rPr>
                <w:rFonts w:eastAsia="Calibri"/>
                <w:szCs w:val="22"/>
                <w:lang w:val="en-US"/>
              </w:rPr>
              <w:t>lockable, fire resistant cabinet and appropriately labelled.</w:t>
            </w:r>
          </w:p>
          <w:p w14:paraId="110646C3" w14:textId="77777777" w:rsidR="000433BE" w:rsidRPr="000433BE" w:rsidRDefault="000433BE" w:rsidP="00DA7E78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Minimum amounts to be kept on premises.</w:t>
            </w:r>
          </w:p>
          <w:p w14:paraId="38D572D1" w14:textId="77777777" w:rsidR="000433BE" w:rsidRPr="000433BE" w:rsidRDefault="000433BE" w:rsidP="00DA7E78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Kept away from sources of ignition.</w:t>
            </w:r>
          </w:p>
          <w:p w14:paraId="02DC8D42" w14:textId="043F7142" w:rsidR="007C0FC1" w:rsidRPr="000433BE" w:rsidRDefault="000433BE" w:rsidP="00DA7E78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Safe dispo</w:t>
            </w:r>
            <w:r>
              <w:rPr>
                <w:rFonts w:eastAsia="Calibri"/>
                <w:szCs w:val="22"/>
                <w:lang w:val="en-US"/>
              </w:rPr>
              <w:t>sal after use – risk assessment/</w:t>
            </w:r>
            <w:r w:rsidRPr="000433BE">
              <w:rPr>
                <w:rFonts w:eastAsia="Calibri"/>
                <w:szCs w:val="22"/>
                <w:lang w:val="en-US"/>
              </w:rPr>
              <w:t>data sheet for product.</w:t>
            </w:r>
          </w:p>
        </w:tc>
        <w:tc>
          <w:tcPr>
            <w:tcW w:w="709" w:type="dxa"/>
            <w:shd w:val="clear" w:color="auto" w:fill="auto"/>
          </w:tcPr>
          <w:p w14:paraId="6223DB6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4A470F0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8D56FF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04F23C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71BF9B5" w14:textId="520C34D6" w:rsidR="00FD649C" w:rsidRPr="00905249" w:rsidRDefault="00FD649C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74776FC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17C5D" w:rsidRPr="007E3E10" w14:paraId="3D8A6773" w14:textId="77777777" w:rsidTr="007F47DE">
        <w:tc>
          <w:tcPr>
            <w:tcW w:w="3175" w:type="dxa"/>
            <w:shd w:val="clear" w:color="auto" w:fill="auto"/>
          </w:tcPr>
          <w:p w14:paraId="4B2C8ABB" w14:textId="23F1BEB7" w:rsidR="00117C5D" w:rsidRPr="00905249" w:rsidRDefault="000433BE" w:rsidP="00334AAB">
            <w:p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Falling objects – personal injury</w:t>
            </w:r>
          </w:p>
        </w:tc>
        <w:tc>
          <w:tcPr>
            <w:tcW w:w="1469" w:type="dxa"/>
            <w:shd w:val="clear" w:color="auto" w:fill="auto"/>
          </w:tcPr>
          <w:p w14:paraId="06D31303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13FEC32" w14:textId="77777777" w:rsidR="000433BE" w:rsidRPr="000433BE" w:rsidRDefault="000433BE" w:rsidP="00DA7E7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Secure shelving provided.</w:t>
            </w:r>
          </w:p>
          <w:p w14:paraId="7C5504A4" w14:textId="77777777" w:rsidR="000433BE" w:rsidRPr="000433BE" w:rsidRDefault="000433BE" w:rsidP="00DA7E7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Shelves not overloaded.</w:t>
            </w:r>
          </w:p>
          <w:p w14:paraId="6A8CFCDB" w14:textId="649FF68C" w:rsidR="007C0FC1" w:rsidRPr="000433BE" w:rsidRDefault="000433BE" w:rsidP="00DA7E7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 xml:space="preserve">Storage to be </w:t>
            </w:r>
            <w:proofErr w:type="spellStart"/>
            <w:r w:rsidRPr="000433BE">
              <w:rPr>
                <w:rFonts w:eastAsia="Calibri"/>
                <w:szCs w:val="22"/>
                <w:lang w:val="en-US"/>
              </w:rPr>
              <w:t>organised</w:t>
            </w:r>
            <w:proofErr w:type="spellEnd"/>
            <w:r w:rsidRPr="000433BE">
              <w:rPr>
                <w:rFonts w:eastAsia="Calibri"/>
                <w:szCs w:val="22"/>
                <w:lang w:val="en-US"/>
              </w:rPr>
              <w:t xml:space="preserve"> with heavier objects at lower levels.</w:t>
            </w:r>
          </w:p>
        </w:tc>
        <w:tc>
          <w:tcPr>
            <w:tcW w:w="709" w:type="dxa"/>
            <w:shd w:val="clear" w:color="auto" w:fill="auto"/>
          </w:tcPr>
          <w:p w14:paraId="3DCD4230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671031C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890EA37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A761DCB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061B81C" w14:textId="77777777" w:rsidR="00117C5D" w:rsidRPr="00905249" w:rsidRDefault="00117C5D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FE0C8F7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17C5D" w:rsidRPr="007E3E10" w14:paraId="5F0B71F1" w14:textId="77777777" w:rsidTr="007F47DE">
        <w:tc>
          <w:tcPr>
            <w:tcW w:w="3175" w:type="dxa"/>
            <w:shd w:val="clear" w:color="auto" w:fill="auto"/>
          </w:tcPr>
          <w:p w14:paraId="3D74BE8F" w14:textId="2C99687E" w:rsidR="00117C5D" w:rsidRPr="00905249" w:rsidRDefault="000433BE" w:rsidP="00334AAB">
            <w:p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lastRenderedPageBreak/>
              <w:t>Reaching high shelves – Falls / strains</w:t>
            </w:r>
          </w:p>
        </w:tc>
        <w:tc>
          <w:tcPr>
            <w:tcW w:w="1469" w:type="dxa"/>
            <w:shd w:val="clear" w:color="auto" w:fill="auto"/>
          </w:tcPr>
          <w:p w14:paraId="42BF5582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6207EDD" w14:textId="77777777" w:rsidR="00500FC5" w:rsidRPr="00500FC5" w:rsidRDefault="00500FC5" w:rsidP="00DA7E78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500FC5">
              <w:rPr>
                <w:rFonts w:eastAsia="Calibri"/>
                <w:szCs w:val="22"/>
                <w:lang w:val="en-US"/>
              </w:rPr>
              <w:t>Appropriate steps / kick stool provided.</w:t>
            </w:r>
          </w:p>
          <w:p w14:paraId="414022BC" w14:textId="47AFBBCD" w:rsidR="00117C5D" w:rsidRPr="00500FC5" w:rsidRDefault="00500FC5" w:rsidP="00DA7E78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500FC5">
              <w:rPr>
                <w:rFonts w:eastAsia="Calibri"/>
                <w:szCs w:val="22"/>
                <w:lang w:val="en-US"/>
              </w:rPr>
              <w:t>Store frequently used items at easily accessible locations.</w:t>
            </w:r>
          </w:p>
        </w:tc>
        <w:tc>
          <w:tcPr>
            <w:tcW w:w="709" w:type="dxa"/>
            <w:shd w:val="clear" w:color="auto" w:fill="auto"/>
          </w:tcPr>
          <w:p w14:paraId="54815D36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1E1D56F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FC5BD9E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0083C60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0127E3" w14:textId="77777777" w:rsidR="00117C5D" w:rsidRPr="00905249" w:rsidRDefault="00117C5D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263F06D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433BE" w:rsidRPr="007E3E10" w14:paraId="0B67EA0C" w14:textId="77777777" w:rsidTr="007F47DE">
        <w:tc>
          <w:tcPr>
            <w:tcW w:w="3175" w:type="dxa"/>
            <w:shd w:val="clear" w:color="auto" w:fill="auto"/>
          </w:tcPr>
          <w:p w14:paraId="55EB0715" w14:textId="538D3192" w:rsidR="000433BE" w:rsidRPr="000433BE" w:rsidRDefault="000433BE" w:rsidP="00334AAB">
            <w:pPr>
              <w:rPr>
                <w:rFonts w:eastAsia="Calibri"/>
                <w:szCs w:val="22"/>
                <w:lang w:val="en-US"/>
              </w:rPr>
            </w:pPr>
            <w:r w:rsidRPr="000433BE">
              <w:rPr>
                <w:rFonts w:eastAsia="Calibri"/>
                <w:szCs w:val="22"/>
                <w:lang w:val="en-US"/>
              </w:rPr>
              <w:t>Electrical equipment and sockets - electrocution</w:t>
            </w:r>
          </w:p>
        </w:tc>
        <w:tc>
          <w:tcPr>
            <w:tcW w:w="1469" w:type="dxa"/>
            <w:shd w:val="clear" w:color="auto" w:fill="auto"/>
          </w:tcPr>
          <w:p w14:paraId="347B99FB" w14:textId="77777777" w:rsidR="000433BE" w:rsidRPr="007E3E10" w:rsidRDefault="000433B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552B773" w14:textId="77777777" w:rsidR="00500FC5" w:rsidRPr="00500FC5" w:rsidRDefault="00500FC5" w:rsidP="00DA7E78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500FC5">
              <w:rPr>
                <w:rFonts w:eastAsia="Calibri"/>
                <w:szCs w:val="22"/>
                <w:lang w:val="en-US"/>
              </w:rPr>
              <w:t>Visual inspection.</w:t>
            </w:r>
          </w:p>
          <w:p w14:paraId="3154A35A" w14:textId="77777777" w:rsidR="00500FC5" w:rsidRPr="00500FC5" w:rsidRDefault="00500FC5" w:rsidP="00DA7E78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500FC5">
              <w:rPr>
                <w:rFonts w:eastAsia="Calibri"/>
                <w:szCs w:val="22"/>
                <w:lang w:val="en-US"/>
              </w:rPr>
              <w:t>PAT Testing.</w:t>
            </w:r>
          </w:p>
          <w:p w14:paraId="04CEF480" w14:textId="170B6EBE" w:rsidR="000433BE" w:rsidRPr="00500FC5" w:rsidRDefault="00500FC5" w:rsidP="00DA7E78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500FC5">
              <w:rPr>
                <w:rFonts w:eastAsia="Calibri"/>
                <w:szCs w:val="22"/>
                <w:lang w:val="en-US"/>
              </w:rPr>
              <w:t>Fixed appliance testing.</w:t>
            </w:r>
          </w:p>
        </w:tc>
        <w:tc>
          <w:tcPr>
            <w:tcW w:w="709" w:type="dxa"/>
            <w:shd w:val="clear" w:color="auto" w:fill="auto"/>
          </w:tcPr>
          <w:p w14:paraId="12867C77" w14:textId="77777777" w:rsidR="000433BE" w:rsidRPr="007E3E10" w:rsidRDefault="000433B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C6189EB" w14:textId="77777777" w:rsidR="000433BE" w:rsidRPr="007E3E10" w:rsidRDefault="000433B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4F4C80C" w14:textId="77777777" w:rsidR="000433BE" w:rsidRPr="007E3E10" w:rsidRDefault="000433B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DAB5FBB" w14:textId="77777777" w:rsidR="000433BE" w:rsidRPr="007E3E10" w:rsidRDefault="000433B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2846DF0" w14:textId="77777777" w:rsidR="000433BE" w:rsidRPr="00905249" w:rsidRDefault="000433BE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D7A6454" w14:textId="77777777" w:rsidR="000433BE" w:rsidRPr="007E3E10" w:rsidRDefault="000433B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77777777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67605" w14:textId="77777777" w:rsidR="00DA7E78" w:rsidRDefault="00DA7E78">
      <w:r>
        <w:separator/>
      </w:r>
    </w:p>
  </w:endnote>
  <w:endnote w:type="continuationSeparator" w:id="0">
    <w:p w14:paraId="0164B0CD" w14:textId="77777777" w:rsidR="00DA7E78" w:rsidRDefault="00DA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668FB" w14:textId="77777777" w:rsidR="00DA7E78" w:rsidRDefault="00DA7E78">
      <w:r>
        <w:separator/>
      </w:r>
    </w:p>
  </w:footnote>
  <w:footnote w:type="continuationSeparator" w:id="0">
    <w:p w14:paraId="2B148E53" w14:textId="77777777" w:rsidR="00DA7E78" w:rsidRDefault="00DA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500FC5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4D11"/>
    <w:multiLevelType w:val="hybridMultilevel"/>
    <w:tmpl w:val="8BB4E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A3308F"/>
    <w:multiLevelType w:val="hybridMultilevel"/>
    <w:tmpl w:val="30C08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C47D86"/>
    <w:multiLevelType w:val="hybridMultilevel"/>
    <w:tmpl w:val="AE8CC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4">
    <w:nsid w:val="5A60682C"/>
    <w:multiLevelType w:val="hybridMultilevel"/>
    <w:tmpl w:val="5B88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43E"/>
    <w:multiLevelType w:val="hybridMultilevel"/>
    <w:tmpl w:val="D2E0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433BE"/>
    <w:rsid w:val="00051057"/>
    <w:rsid w:val="00082BFF"/>
    <w:rsid w:val="000A73C9"/>
    <w:rsid w:val="000F3B4F"/>
    <w:rsid w:val="000F6121"/>
    <w:rsid w:val="00101D55"/>
    <w:rsid w:val="00117C5D"/>
    <w:rsid w:val="00120D9F"/>
    <w:rsid w:val="00140CA4"/>
    <w:rsid w:val="001669F8"/>
    <w:rsid w:val="00194829"/>
    <w:rsid w:val="001A309A"/>
    <w:rsid w:val="001F6A5C"/>
    <w:rsid w:val="002062B0"/>
    <w:rsid w:val="00241898"/>
    <w:rsid w:val="00265136"/>
    <w:rsid w:val="002B2C20"/>
    <w:rsid w:val="002D05F4"/>
    <w:rsid w:val="00307454"/>
    <w:rsid w:val="00310644"/>
    <w:rsid w:val="00334AAB"/>
    <w:rsid w:val="003B0659"/>
    <w:rsid w:val="003E0F5D"/>
    <w:rsid w:val="003E1694"/>
    <w:rsid w:val="00403CB1"/>
    <w:rsid w:val="00407A8F"/>
    <w:rsid w:val="00425DF1"/>
    <w:rsid w:val="00442FE0"/>
    <w:rsid w:val="00490218"/>
    <w:rsid w:val="004E7A04"/>
    <w:rsid w:val="0050014E"/>
    <w:rsid w:val="00500FC5"/>
    <w:rsid w:val="00527F8C"/>
    <w:rsid w:val="00531466"/>
    <w:rsid w:val="0055332D"/>
    <w:rsid w:val="00573AB4"/>
    <w:rsid w:val="005C2D3A"/>
    <w:rsid w:val="005D41B0"/>
    <w:rsid w:val="00610971"/>
    <w:rsid w:val="00617766"/>
    <w:rsid w:val="00634DF1"/>
    <w:rsid w:val="006570E5"/>
    <w:rsid w:val="00691962"/>
    <w:rsid w:val="006D2302"/>
    <w:rsid w:val="006D6512"/>
    <w:rsid w:val="006E4496"/>
    <w:rsid w:val="006E5A60"/>
    <w:rsid w:val="00707C7F"/>
    <w:rsid w:val="007151B9"/>
    <w:rsid w:val="00733BD2"/>
    <w:rsid w:val="00764E00"/>
    <w:rsid w:val="00771789"/>
    <w:rsid w:val="00777F49"/>
    <w:rsid w:val="00795C36"/>
    <w:rsid w:val="007B5B6F"/>
    <w:rsid w:val="007C0FC1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724B5"/>
    <w:rsid w:val="009A686C"/>
    <w:rsid w:val="009B5547"/>
    <w:rsid w:val="00A12C54"/>
    <w:rsid w:val="00A12F64"/>
    <w:rsid w:val="00A95971"/>
    <w:rsid w:val="00A97ACD"/>
    <w:rsid w:val="00AD0CE3"/>
    <w:rsid w:val="00B23331"/>
    <w:rsid w:val="00B32C0C"/>
    <w:rsid w:val="00B771C5"/>
    <w:rsid w:val="00B850A4"/>
    <w:rsid w:val="00BF1BF6"/>
    <w:rsid w:val="00C17923"/>
    <w:rsid w:val="00CB1585"/>
    <w:rsid w:val="00CD15F2"/>
    <w:rsid w:val="00D111C6"/>
    <w:rsid w:val="00D31B61"/>
    <w:rsid w:val="00D34B45"/>
    <w:rsid w:val="00D55796"/>
    <w:rsid w:val="00DA573E"/>
    <w:rsid w:val="00DA7E78"/>
    <w:rsid w:val="00DD1B1B"/>
    <w:rsid w:val="00DE3A87"/>
    <w:rsid w:val="00E04A96"/>
    <w:rsid w:val="00EA02E3"/>
    <w:rsid w:val="00EC1309"/>
    <w:rsid w:val="00F07F93"/>
    <w:rsid w:val="00F37670"/>
    <w:rsid w:val="00FD649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53EE1FDC-4188-484E-B01B-CA16A33C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2101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2019-05-29T13:37:00Z</dcterms:created>
  <dcterms:modified xsi:type="dcterms:W3CDTF">2019-05-29T13:37:00Z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