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D727" w14:textId="77777777" w:rsidR="00B17B82" w:rsidRPr="00A27A4C" w:rsidRDefault="00B17B82" w:rsidP="00B17B82">
      <w:pPr>
        <w:jc w:val="center"/>
        <w:rPr>
          <w:rFonts w:ascii="Arial" w:hAnsi="Arial" w:cs="Arial"/>
          <w:b/>
          <w:bCs/>
          <w:sz w:val="24"/>
          <w:szCs w:val="24"/>
          <w:u w:val="single"/>
        </w:rPr>
      </w:pPr>
      <w:r w:rsidRPr="00A27A4C">
        <w:rPr>
          <w:rFonts w:ascii="Arial" w:hAnsi="Arial" w:cs="Arial"/>
          <w:b/>
          <w:bCs/>
          <w:sz w:val="24"/>
          <w:szCs w:val="24"/>
          <w:u w:val="single"/>
        </w:rPr>
        <w:t xml:space="preserve">Proposed </w:t>
      </w:r>
      <w:r>
        <w:rPr>
          <w:rFonts w:ascii="Arial" w:hAnsi="Arial" w:cs="Arial"/>
          <w:b/>
          <w:bCs/>
          <w:sz w:val="24"/>
          <w:szCs w:val="24"/>
          <w:u w:val="single"/>
        </w:rPr>
        <w:t>c</w:t>
      </w:r>
      <w:r w:rsidRPr="00A27A4C">
        <w:rPr>
          <w:rFonts w:ascii="Arial" w:hAnsi="Arial" w:cs="Arial"/>
          <w:b/>
          <w:bCs/>
          <w:sz w:val="24"/>
          <w:szCs w:val="24"/>
          <w:u w:val="single"/>
        </w:rPr>
        <w:t xml:space="preserve">hanges to </w:t>
      </w:r>
      <w:r>
        <w:rPr>
          <w:rFonts w:ascii="Arial" w:hAnsi="Arial" w:cs="Arial"/>
          <w:b/>
          <w:bCs/>
          <w:sz w:val="24"/>
          <w:szCs w:val="24"/>
          <w:u w:val="single"/>
        </w:rPr>
        <w:t>Rotherham</w:t>
      </w:r>
      <w:r w:rsidRPr="00A27A4C">
        <w:rPr>
          <w:rFonts w:ascii="Arial" w:hAnsi="Arial" w:cs="Arial"/>
          <w:b/>
          <w:bCs/>
          <w:sz w:val="24"/>
          <w:szCs w:val="24"/>
          <w:u w:val="single"/>
        </w:rPr>
        <w:t xml:space="preserve"> Council’s Housing Allocations Policy and Recommendations</w:t>
      </w:r>
      <w:r>
        <w:rPr>
          <w:rFonts w:ascii="Arial" w:hAnsi="Arial" w:cs="Arial"/>
          <w:b/>
          <w:bCs/>
          <w:sz w:val="24"/>
          <w:szCs w:val="24"/>
          <w:u w:val="single"/>
        </w:rPr>
        <w:t xml:space="preserve"> (subject to consultation)</w:t>
      </w:r>
    </w:p>
    <w:tbl>
      <w:tblPr>
        <w:tblStyle w:val="TableGrid"/>
        <w:tblW w:w="0" w:type="auto"/>
        <w:tblLook w:val="04A0" w:firstRow="1" w:lastRow="0" w:firstColumn="1" w:lastColumn="0" w:noHBand="0" w:noVBand="1"/>
      </w:tblPr>
      <w:tblGrid>
        <w:gridCol w:w="1555"/>
        <w:gridCol w:w="3685"/>
        <w:gridCol w:w="3686"/>
        <w:gridCol w:w="5022"/>
      </w:tblGrid>
      <w:tr w:rsidR="00B17B82" w14:paraId="24AF9265" w14:textId="77777777" w:rsidTr="007A64D1">
        <w:tc>
          <w:tcPr>
            <w:tcW w:w="1555" w:type="dxa"/>
            <w:shd w:val="clear" w:color="auto" w:fill="B8CCE4" w:themeFill="accent1" w:themeFillTint="66"/>
          </w:tcPr>
          <w:p w14:paraId="1F46432D" w14:textId="436D7153" w:rsidR="00B17B82" w:rsidRDefault="00B17B82" w:rsidP="00B17B82">
            <w:r w:rsidRPr="007719BC">
              <w:rPr>
                <w:rFonts w:ascii="Arial" w:hAnsi="Arial" w:cs="Arial"/>
                <w:b/>
                <w:bCs/>
                <w:sz w:val="24"/>
                <w:szCs w:val="24"/>
              </w:rPr>
              <w:t>No</w:t>
            </w:r>
          </w:p>
        </w:tc>
        <w:tc>
          <w:tcPr>
            <w:tcW w:w="3685" w:type="dxa"/>
            <w:shd w:val="clear" w:color="auto" w:fill="B8CCE4" w:themeFill="accent1" w:themeFillTint="66"/>
          </w:tcPr>
          <w:p w14:paraId="658BD5A2" w14:textId="25C0DB2C" w:rsidR="00B17B82" w:rsidRDefault="00966E2E" w:rsidP="00B17B82">
            <w:r>
              <w:rPr>
                <w:rFonts w:ascii="Arial" w:hAnsi="Arial" w:cs="Arial"/>
                <w:b/>
                <w:bCs/>
                <w:sz w:val="24"/>
                <w:szCs w:val="24"/>
              </w:rPr>
              <w:t>Policy area</w:t>
            </w:r>
          </w:p>
        </w:tc>
        <w:tc>
          <w:tcPr>
            <w:tcW w:w="3686" w:type="dxa"/>
            <w:shd w:val="clear" w:color="auto" w:fill="B8CCE4" w:themeFill="accent1" w:themeFillTint="66"/>
          </w:tcPr>
          <w:p w14:paraId="408FA236" w14:textId="329B474B" w:rsidR="00B17B82" w:rsidRDefault="00B17B82" w:rsidP="00B17B82">
            <w:r w:rsidRPr="007719BC">
              <w:rPr>
                <w:rFonts w:ascii="Arial" w:hAnsi="Arial" w:cs="Arial"/>
                <w:b/>
                <w:bCs/>
                <w:sz w:val="24"/>
                <w:szCs w:val="24"/>
              </w:rPr>
              <w:t>Why</w:t>
            </w:r>
            <w:r w:rsidR="0065494F">
              <w:rPr>
                <w:rFonts w:ascii="Arial" w:hAnsi="Arial" w:cs="Arial"/>
                <w:b/>
                <w:bCs/>
                <w:sz w:val="24"/>
                <w:szCs w:val="24"/>
              </w:rPr>
              <w:t xml:space="preserve"> change</w:t>
            </w:r>
            <w:r w:rsidRPr="007719BC">
              <w:rPr>
                <w:rFonts w:ascii="Arial" w:hAnsi="Arial" w:cs="Arial"/>
                <w:b/>
                <w:bCs/>
                <w:sz w:val="24"/>
                <w:szCs w:val="24"/>
              </w:rPr>
              <w:t>?</w:t>
            </w:r>
          </w:p>
        </w:tc>
        <w:tc>
          <w:tcPr>
            <w:tcW w:w="5022" w:type="dxa"/>
            <w:shd w:val="clear" w:color="auto" w:fill="B8CCE4" w:themeFill="accent1" w:themeFillTint="66"/>
          </w:tcPr>
          <w:p w14:paraId="614EBCD8" w14:textId="46BB3E85" w:rsidR="00B17B82" w:rsidRDefault="00B17B82" w:rsidP="00B17B82">
            <w:r w:rsidRPr="007719BC">
              <w:rPr>
                <w:rFonts w:ascii="Arial" w:hAnsi="Arial" w:cs="Arial"/>
                <w:b/>
                <w:bCs/>
                <w:sz w:val="24"/>
                <w:szCs w:val="24"/>
              </w:rPr>
              <w:t>Recommend</w:t>
            </w:r>
            <w:r w:rsidR="008A757F">
              <w:rPr>
                <w:rFonts w:ascii="Arial" w:hAnsi="Arial" w:cs="Arial"/>
                <w:b/>
                <w:bCs/>
                <w:sz w:val="24"/>
                <w:szCs w:val="24"/>
              </w:rPr>
              <w:t>ed</w:t>
            </w:r>
            <w:r w:rsidRPr="007719BC">
              <w:rPr>
                <w:rFonts w:ascii="Arial" w:hAnsi="Arial" w:cs="Arial"/>
                <w:b/>
                <w:bCs/>
                <w:sz w:val="24"/>
                <w:szCs w:val="24"/>
              </w:rPr>
              <w:t xml:space="preserve"> </w:t>
            </w:r>
            <w:r w:rsidR="00966E2E">
              <w:rPr>
                <w:rFonts w:ascii="Arial" w:hAnsi="Arial" w:cs="Arial"/>
                <w:b/>
                <w:bCs/>
                <w:sz w:val="24"/>
                <w:szCs w:val="24"/>
              </w:rPr>
              <w:t>p</w:t>
            </w:r>
            <w:r w:rsidRPr="007719BC">
              <w:rPr>
                <w:rFonts w:ascii="Arial" w:hAnsi="Arial" w:cs="Arial"/>
                <w:b/>
                <w:bCs/>
                <w:sz w:val="24"/>
                <w:szCs w:val="24"/>
              </w:rPr>
              <w:t xml:space="preserve">olicy </w:t>
            </w:r>
            <w:r w:rsidR="00966E2E">
              <w:rPr>
                <w:rFonts w:ascii="Arial" w:hAnsi="Arial" w:cs="Arial"/>
                <w:b/>
                <w:bCs/>
                <w:sz w:val="24"/>
                <w:szCs w:val="24"/>
              </w:rPr>
              <w:t>c</w:t>
            </w:r>
            <w:r w:rsidRPr="007719BC">
              <w:rPr>
                <w:rFonts w:ascii="Arial" w:hAnsi="Arial" w:cs="Arial"/>
                <w:b/>
                <w:bCs/>
                <w:sz w:val="24"/>
                <w:szCs w:val="24"/>
              </w:rPr>
              <w:t>hange</w:t>
            </w:r>
          </w:p>
        </w:tc>
      </w:tr>
      <w:tr w:rsidR="00B17B82" w14:paraId="1AFC3658" w14:textId="77777777" w:rsidTr="007A64D1">
        <w:tc>
          <w:tcPr>
            <w:tcW w:w="1555" w:type="dxa"/>
          </w:tcPr>
          <w:p w14:paraId="6251FB17" w14:textId="03C1AE8D" w:rsidR="00B17B82" w:rsidRPr="00B17B82" w:rsidRDefault="00B17B82" w:rsidP="00B17B82">
            <w:pPr>
              <w:rPr>
                <w:rFonts w:ascii="Arial" w:hAnsi="Arial" w:cs="Arial"/>
                <w:sz w:val="20"/>
                <w:szCs w:val="20"/>
              </w:rPr>
            </w:pPr>
            <w:r w:rsidRPr="00B17B82">
              <w:rPr>
                <w:rFonts w:ascii="Arial" w:hAnsi="Arial" w:cs="Arial"/>
                <w:sz w:val="20"/>
                <w:szCs w:val="20"/>
              </w:rPr>
              <w:t xml:space="preserve">Change </w:t>
            </w:r>
            <w:r w:rsidR="00200771">
              <w:rPr>
                <w:rFonts w:ascii="Arial" w:hAnsi="Arial" w:cs="Arial"/>
                <w:sz w:val="20"/>
                <w:szCs w:val="20"/>
              </w:rPr>
              <w:t>1</w:t>
            </w:r>
          </w:p>
        </w:tc>
        <w:tc>
          <w:tcPr>
            <w:tcW w:w="3685" w:type="dxa"/>
          </w:tcPr>
          <w:p w14:paraId="442350CC" w14:textId="576380E0" w:rsidR="00B17B82" w:rsidRPr="00B17B82" w:rsidRDefault="00B17B82" w:rsidP="00B17B82">
            <w:pPr>
              <w:rPr>
                <w:rFonts w:ascii="Arial" w:hAnsi="Arial" w:cs="Arial"/>
                <w:b/>
                <w:bCs/>
                <w:sz w:val="20"/>
                <w:szCs w:val="20"/>
              </w:rPr>
            </w:pPr>
            <w:r w:rsidRPr="00B17B82">
              <w:rPr>
                <w:rFonts w:ascii="Arial" w:hAnsi="Arial" w:cs="Arial"/>
                <w:b/>
                <w:bCs/>
                <w:sz w:val="20"/>
                <w:szCs w:val="20"/>
              </w:rPr>
              <w:t xml:space="preserve">Local </w:t>
            </w:r>
            <w:r w:rsidR="0065494F">
              <w:rPr>
                <w:rFonts w:ascii="Arial" w:hAnsi="Arial" w:cs="Arial"/>
                <w:b/>
                <w:bCs/>
                <w:sz w:val="20"/>
                <w:szCs w:val="20"/>
              </w:rPr>
              <w:t>c</w:t>
            </w:r>
            <w:r w:rsidRPr="00B17B82">
              <w:rPr>
                <w:rFonts w:ascii="Arial" w:hAnsi="Arial" w:cs="Arial"/>
                <w:b/>
                <w:bCs/>
                <w:sz w:val="20"/>
                <w:szCs w:val="20"/>
              </w:rPr>
              <w:t xml:space="preserve">onnection </w:t>
            </w:r>
            <w:r w:rsidR="0065494F">
              <w:rPr>
                <w:rFonts w:ascii="Arial" w:hAnsi="Arial" w:cs="Arial"/>
                <w:b/>
                <w:bCs/>
                <w:sz w:val="20"/>
                <w:szCs w:val="20"/>
              </w:rPr>
              <w:t>c</w:t>
            </w:r>
            <w:r w:rsidRPr="00B17B82">
              <w:rPr>
                <w:rFonts w:ascii="Arial" w:hAnsi="Arial" w:cs="Arial"/>
                <w:b/>
                <w:bCs/>
                <w:sz w:val="20"/>
                <w:szCs w:val="20"/>
              </w:rPr>
              <w:t>riteria</w:t>
            </w:r>
          </w:p>
          <w:p w14:paraId="19DF6E9D" w14:textId="77777777" w:rsidR="00B17B82" w:rsidRPr="00B17B82" w:rsidRDefault="00B17B82" w:rsidP="00B17B82">
            <w:pPr>
              <w:rPr>
                <w:rFonts w:ascii="Arial" w:hAnsi="Arial" w:cs="Arial"/>
                <w:b/>
                <w:bCs/>
                <w:sz w:val="20"/>
                <w:szCs w:val="20"/>
              </w:rPr>
            </w:pPr>
          </w:p>
          <w:p w14:paraId="2BA341F9" w14:textId="20D3E518" w:rsidR="00B17B82" w:rsidRPr="00B17B82" w:rsidRDefault="00B17B82" w:rsidP="00B17B82">
            <w:pPr>
              <w:pStyle w:val="DefaultText"/>
              <w:rPr>
                <w:rFonts w:ascii="Arial" w:hAnsi="Arial" w:cs="Arial"/>
                <w:sz w:val="20"/>
              </w:rPr>
            </w:pPr>
            <w:r w:rsidRPr="00B17B82">
              <w:rPr>
                <w:rFonts w:ascii="Arial" w:hAnsi="Arial" w:cs="Arial"/>
                <w:sz w:val="20"/>
              </w:rPr>
              <w:t xml:space="preserve">The current Allocation Policy includes the following </w:t>
            </w:r>
            <w:r w:rsidR="0065494F">
              <w:rPr>
                <w:rFonts w:ascii="Arial" w:hAnsi="Arial" w:cs="Arial"/>
                <w:sz w:val="20"/>
              </w:rPr>
              <w:t>l</w:t>
            </w:r>
            <w:r w:rsidR="0065494F" w:rsidRPr="00B17B82">
              <w:rPr>
                <w:rFonts w:ascii="Arial" w:hAnsi="Arial" w:cs="Arial"/>
                <w:sz w:val="20"/>
              </w:rPr>
              <w:t xml:space="preserve">ocal </w:t>
            </w:r>
            <w:r w:rsidR="0065494F">
              <w:rPr>
                <w:rFonts w:ascii="Arial" w:hAnsi="Arial" w:cs="Arial"/>
                <w:sz w:val="20"/>
              </w:rPr>
              <w:t>c</w:t>
            </w:r>
            <w:r w:rsidR="0065494F" w:rsidRPr="00B17B82">
              <w:rPr>
                <w:rFonts w:ascii="Arial" w:hAnsi="Arial" w:cs="Arial"/>
                <w:sz w:val="20"/>
              </w:rPr>
              <w:t xml:space="preserve">onnection </w:t>
            </w:r>
            <w:r w:rsidRPr="00B17B82">
              <w:rPr>
                <w:rFonts w:ascii="Arial" w:hAnsi="Arial" w:cs="Arial"/>
                <w:sz w:val="20"/>
              </w:rPr>
              <w:t xml:space="preserve">criteria for applicants: </w:t>
            </w:r>
          </w:p>
          <w:p w14:paraId="3126A521" w14:textId="77777777" w:rsidR="00B17B82" w:rsidRPr="00B17B82" w:rsidRDefault="00B17B82" w:rsidP="00B17B82">
            <w:pPr>
              <w:pStyle w:val="DefaultText"/>
              <w:rPr>
                <w:rFonts w:ascii="Arial" w:hAnsi="Arial" w:cs="Arial"/>
                <w:sz w:val="20"/>
              </w:rPr>
            </w:pPr>
          </w:p>
          <w:p w14:paraId="3299BB41" w14:textId="77777777" w:rsidR="00B17B82" w:rsidRPr="00B17B82" w:rsidRDefault="00B17B82" w:rsidP="00B17B82">
            <w:pPr>
              <w:pStyle w:val="DefaultText"/>
              <w:numPr>
                <w:ilvl w:val="0"/>
                <w:numId w:val="2"/>
              </w:numPr>
              <w:ind w:left="318"/>
              <w:rPr>
                <w:rFonts w:ascii="Arial" w:hAnsi="Arial" w:cs="Arial"/>
                <w:sz w:val="20"/>
              </w:rPr>
            </w:pPr>
            <w:r w:rsidRPr="00B17B82">
              <w:rPr>
                <w:rFonts w:ascii="Arial" w:hAnsi="Arial" w:cs="Arial"/>
                <w:sz w:val="20"/>
              </w:rPr>
              <w:t xml:space="preserve">lived for the last 3 years in Rotherham Metropolitan Borough Council’s geographical boundary through their own choice. </w:t>
            </w:r>
          </w:p>
          <w:p w14:paraId="4EB18567" w14:textId="77777777" w:rsidR="00B17B82" w:rsidRPr="00B17B82" w:rsidRDefault="00B17B82" w:rsidP="00B17B82">
            <w:pPr>
              <w:pStyle w:val="DefaultText"/>
              <w:numPr>
                <w:ilvl w:val="0"/>
                <w:numId w:val="1"/>
              </w:numPr>
              <w:ind w:left="318"/>
              <w:rPr>
                <w:rFonts w:ascii="Arial" w:hAnsi="Arial" w:cs="Arial"/>
                <w:sz w:val="20"/>
              </w:rPr>
            </w:pPr>
            <w:r w:rsidRPr="00B17B82">
              <w:rPr>
                <w:rFonts w:ascii="Arial" w:hAnsi="Arial" w:cs="Arial"/>
                <w:sz w:val="20"/>
              </w:rPr>
              <w:t>currently employed in Rotherham and have been for the last 3 years.</w:t>
            </w:r>
          </w:p>
          <w:p w14:paraId="0B57A3A0" w14:textId="74E9579D" w:rsidR="00B17B82" w:rsidRPr="00B17B82" w:rsidRDefault="00B17B82" w:rsidP="00B17B82">
            <w:pPr>
              <w:pStyle w:val="ListParagraph"/>
              <w:numPr>
                <w:ilvl w:val="0"/>
                <w:numId w:val="1"/>
              </w:numPr>
              <w:autoSpaceDE w:val="0"/>
              <w:autoSpaceDN w:val="0"/>
              <w:adjustRightInd w:val="0"/>
              <w:ind w:left="318"/>
              <w:rPr>
                <w:rFonts w:ascii="Arial" w:hAnsi="Arial" w:cs="Arial"/>
                <w:sz w:val="20"/>
                <w:szCs w:val="20"/>
              </w:rPr>
            </w:pPr>
            <w:r w:rsidRPr="00B17B82">
              <w:rPr>
                <w:rFonts w:ascii="Arial" w:hAnsi="Arial" w:cs="Arial"/>
                <w:sz w:val="20"/>
                <w:szCs w:val="20"/>
              </w:rPr>
              <w:t xml:space="preserve">have a close </w:t>
            </w:r>
            <w:r w:rsidR="0065494F">
              <w:rPr>
                <w:rFonts w:ascii="Arial" w:hAnsi="Arial" w:cs="Arial"/>
                <w:sz w:val="20"/>
                <w:szCs w:val="20"/>
              </w:rPr>
              <w:t>f</w:t>
            </w:r>
            <w:r w:rsidR="0065494F" w:rsidRPr="00B17B82">
              <w:rPr>
                <w:rFonts w:ascii="Arial" w:hAnsi="Arial" w:cs="Arial"/>
                <w:sz w:val="20"/>
                <w:szCs w:val="20"/>
              </w:rPr>
              <w:t xml:space="preserve">amily </w:t>
            </w:r>
            <w:r w:rsidR="0065494F">
              <w:rPr>
                <w:rFonts w:ascii="Arial" w:hAnsi="Arial" w:cs="Arial"/>
                <w:sz w:val="20"/>
                <w:szCs w:val="20"/>
              </w:rPr>
              <w:t>r</w:t>
            </w:r>
            <w:r w:rsidR="0065494F" w:rsidRPr="00B17B82">
              <w:rPr>
                <w:rFonts w:ascii="Arial" w:hAnsi="Arial" w:cs="Arial"/>
                <w:sz w:val="20"/>
                <w:szCs w:val="20"/>
              </w:rPr>
              <w:t xml:space="preserve">elative </w:t>
            </w:r>
            <w:r w:rsidRPr="00B17B82">
              <w:rPr>
                <w:rFonts w:ascii="Arial" w:hAnsi="Arial" w:cs="Arial"/>
                <w:sz w:val="20"/>
                <w:szCs w:val="20"/>
              </w:rPr>
              <w:t xml:space="preserve">or </w:t>
            </w:r>
            <w:r w:rsidR="0065494F">
              <w:rPr>
                <w:rFonts w:ascii="Arial" w:hAnsi="Arial" w:cs="Arial"/>
                <w:sz w:val="20"/>
                <w:szCs w:val="20"/>
              </w:rPr>
              <w:t>p</w:t>
            </w:r>
            <w:r w:rsidRPr="00B17B82">
              <w:rPr>
                <w:rFonts w:ascii="Arial" w:hAnsi="Arial" w:cs="Arial"/>
                <w:sz w:val="20"/>
                <w:szCs w:val="20"/>
              </w:rPr>
              <w:t xml:space="preserve">rimary </w:t>
            </w:r>
            <w:r w:rsidR="0065494F">
              <w:rPr>
                <w:rFonts w:ascii="Arial" w:hAnsi="Arial" w:cs="Arial"/>
                <w:sz w:val="20"/>
                <w:szCs w:val="20"/>
              </w:rPr>
              <w:t>c</w:t>
            </w:r>
            <w:r w:rsidR="0065494F" w:rsidRPr="00B17B82">
              <w:rPr>
                <w:rFonts w:ascii="Arial" w:hAnsi="Arial" w:cs="Arial"/>
                <w:sz w:val="20"/>
                <w:szCs w:val="20"/>
              </w:rPr>
              <w:t xml:space="preserve">arer </w:t>
            </w:r>
            <w:r w:rsidRPr="00B17B82">
              <w:rPr>
                <w:rFonts w:ascii="Arial" w:hAnsi="Arial" w:cs="Arial"/>
                <w:sz w:val="20"/>
                <w:szCs w:val="20"/>
              </w:rPr>
              <w:t xml:space="preserve">who live in Rotherham and have done so for the last three years.  </w:t>
            </w:r>
          </w:p>
          <w:p w14:paraId="7E1A8DFF" w14:textId="77777777" w:rsidR="00B17B82" w:rsidRPr="00B17B82" w:rsidRDefault="00B17B82" w:rsidP="00B17B82">
            <w:pPr>
              <w:rPr>
                <w:rFonts w:ascii="Arial" w:hAnsi="Arial" w:cs="Arial"/>
                <w:sz w:val="20"/>
                <w:szCs w:val="20"/>
              </w:rPr>
            </w:pPr>
          </w:p>
        </w:tc>
        <w:tc>
          <w:tcPr>
            <w:tcW w:w="3686" w:type="dxa"/>
          </w:tcPr>
          <w:p w14:paraId="328686DD" w14:textId="7FC7B025" w:rsidR="0065494F" w:rsidRDefault="0065494F" w:rsidP="00B17B82">
            <w:pPr>
              <w:rPr>
                <w:rFonts w:ascii="Arial" w:hAnsi="Arial" w:cs="Arial"/>
                <w:sz w:val="20"/>
                <w:szCs w:val="20"/>
              </w:rPr>
            </w:pPr>
            <w:r>
              <w:rPr>
                <w:rFonts w:ascii="Arial" w:hAnsi="Arial" w:cs="Arial"/>
                <w:sz w:val="20"/>
                <w:szCs w:val="20"/>
              </w:rPr>
              <w:t>Demand for social housing is significantly higher than was the case when the current local connection criteria were agreed.</w:t>
            </w:r>
          </w:p>
          <w:p w14:paraId="51B9F7A4" w14:textId="77777777" w:rsidR="0065494F" w:rsidRDefault="0065494F" w:rsidP="00B17B82">
            <w:pPr>
              <w:rPr>
                <w:rFonts w:ascii="Arial" w:hAnsi="Arial" w:cs="Arial"/>
                <w:sz w:val="20"/>
                <w:szCs w:val="20"/>
              </w:rPr>
            </w:pPr>
          </w:p>
          <w:p w14:paraId="580FF83C" w14:textId="0093C023" w:rsidR="00B17B82" w:rsidRPr="00B17B82" w:rsidRDefault="0065494F" w:rsidP="00B17B82">
            <w:pPr>
              <w:rPr>
                <w:rFonts w:ascii="Arial" w:hAnsi="Arial" w:cs="Arial"/>
                <w:sz w:val="20"/>
                <w:szCs w:val="20"/>
              </w:rPr>
            </w:pPr>
            <w:r>
              <w:rPr>
                <w:rFonts w:ascii="Arial" w:hAnsi="Arial" w:cs="Arial"/>
                <w:sz w:val="20"/>
                <w:szCs w:val="20"/>
              </w:rPr>
              <w:t>Currently a</w:t>
            </w:r>
            <w:r w:rsidRPr="00B17B82">
              <w:rPr>
                <w:rFonts w:ascii="Arial" w:hAnsi="Arial" w:cs="Arial"/>
                <w:sz w:val="20"/>
                <w:szCs w:val="20"/>
              </w:rPr>
              <w:t xml:space="preserve">pplicants </w:t>
            </w:r>
            <w:r w:rsidR="00B17B82" w:rsidRPr="00B17B82">
              <w:rPr>
                <w:rFonts w:ascii="Arial" w:hAnsi="Arial" w:cs="Arial"/>
                <w:sz w:val="20"/>
                <w:szCs w:val="20"/>
              </w:rPr>
              <w:t xml:space="preserve">in other </w:t>
            </w:r>
            <w:r>
              <w:rPr>
                <w:rFonts w:ascii="Arial" w:hAnsi="Arial" w:cs="Arial"/>
                <w:sz w:val="20"/>
                <w:szCs w:val="20"/>
              </w:rPr>
              <w:t>l</w:t>
            </w:r>
            <w:r w:rsidRPr="00B17B82">
              <w:rPr>
                <w:rFonts w:ascii="Arial" w:hAnsi="Arial" w:cs="Arial"/>
                <w:sz w:val="20"/>
                <w:szCs w:val="20"/>
              </w:rPr>
              <w:t xml:space="preserve">ocal </w:t>
            </w:r>
            <w:r>
              <w:rPr>
                <w:rFonts w:ascii="Arial" w:hAnsi="Arial" w:cs="Arial"/>
                <w:sz w:val="20"/>
                <w:szCs w:val="20"/>
              </w:rPr>
              <w:t>a</w:t>
            </w:r>
            <w:r w:rsidRPr="00B17B82">
              <w:rPr>
                <w:rFonts w:ascii="Arial" w:hAnsi="Arial" w:cs="Arial"/>
                <w:sz w:val="20"/>
                <w:szCs w:val="20"/>
              </w:rPr>
              <w:t>uthorit</w:t>
            </w:r>
            <w:r>
              <w:rPr>
                <w:rFonts w:ascii="Arial" w:hAnsi="Arial" w:cs="Arial"/>
                <w:sz w:val="20"/>
                <w:szCs w:val="20"/>
              </w:rPr>
              <w:t>y</w:t>
            </w:r>
            <w:r w:rsidRPr="00B17B82">
              <w:rPr>
                <w:rFonts w:ascii="Arial" w:hAnsi="Arial" w:cs="Arial"/>
                <w:sz w:val="20"/>
                <w:szCs w:val="20"/>
              </w:rPr>
              <w:t xml:space="preserve"> </w:t>
            </w:r>
            <w:r>
              <w:rPr>
                <w:rFonts w:ascii="Arial" w:hAnsi="Arial" w:cs="Arial"/>
                <w:sz w:val="20"/>
                <w:szCs w:val="20"/>
              </w:rPr>
              <w:t xml:space="preserve">areas </w:t>
            </w:r>
            <w:proofErr w:type="gramStart"/>
            <w:r w:rsidR="00B17B82" w:rsidRPr="00B17B82">
              <w:rPr>
                <w:rFonts w:ascii="Arial" w:hAnsi="Arial" w:cs="Arial"/>
                <w:sz w:val="20"/>
                <w:szCs w:val="20"/>
              </w:rPr>
              <w:t>are able to</w:t>
            </w:r>
            <w:proofErr w:type="gramEnd"/>
            <w:r w:rsidR="00B17B82" w:rsidRPr="00B17B82">
              <w:rPr>
                <w:rFonts w:ascii="Arial" w:hAnsi="Arial" w:cs="Arial"/>
                <w:sz w:val="20"/>
                <w:szCs w:val="20"/>
              </w:rPr>
              <w:t xml:space="preserve"> join Rotherham’s </w:t>
            </w:r>
            <w:r>
              <w:rPr>
                <w:rFonts w:ascii="Arial" w:hAnsi="Arial" w:cs="Arial"/>
                <w:sz w:val="20"/>
                <w:szCs w:val="20"/>
              </w:rPr>
              <w:t>h</w:t>
            </w:r>
            <w:r w:rsidR="00B17B82" w:rsidRPr="00B17B82">
              <w:rPr>
                <w:rFonts w:ascii="Arial" w:hAnsi="Arial" w:cs="Arial"/>
                <w:sz w:val="20"/>
                <w:szCs w:val="20"/>
              </w:rPr>
              <w:t xml:space="preserve">ousing </w:t>
            </w:r>
            <w:r>
              <w:rPr>
                <w:rFonts w:ascii="Arial" w:hAnsi="Arial" w:cs="Arial"/>
                <w:sz w:val="20"/>
                <w:szCs w:val="20"/>
              </w:rPr>
              <w:t>r</w:t>
            </w:r>
            <w:r w:rsidR="00B17B82" w:rsidRPr="00B17B82">
              <w:rPr>
                <w:rFonts w:ascii="Arial" w:hAnsi="Arial" w:cs="Arial"/>
                <w:sz w:val="20"/>
                <w:szCs w:val="20"/>
              </w:rPr>
              <w:t>egister if they have a family connection.</w:t>
            </w:r>
            <w:r>
              <w:rPr>
                <w:rFonts w:ascii="Arial" w:hAnsi="Arial" w:cs="Arial"/>
                <w:sz w:val="20"/>
                <w:szCs w:val="20"/>
              </w:rPr>
              <w:t xml:space="preserve"> Proving this connection can be challenging.</w:t>
            </w:r>
            <w:r w:rsidR="00B17B82" w:rsidRPr="00B17B82">
              <w:rPr>
                <w:rFonts w:ascii="Arial" w:hAnsi="Arial" w:cs="Arial"/>
                <w:sz w:val="20"/>
                <w:szCs w:val="20"/>
              </w:rPr>
              <w:t xml:space="preserve">  </w:t>
            </w:r>
          </w:p>
          <w:p w14:paraId="77B2F5B4" w14:textId="77777777" w:rsidR="00B17B82" w:rsidRPr="00B17B82" w:rsidRDefault="00B17B82" w:rsidP="00B17B82">
            <w:pPr>
              <w:rPr>
                <w:rFonts w:ascii="Arial" w:hAnsi="Arial" w:cs="Arial"/>
                <w:sz w:val="20"/>
                <w:szCs w:val="20"/>
              </w:rPr>
            </w:pPr>
          </w:p>
          <w:p w14:paraId="2788E76A" w14:textId="6A81EAD9" w:rsidR="00B17B82" w:rsidRPr="00B17B82" w:rsidRDefault="00B17B82" w:rsidP="00B17B82">
            <w:pPr>
              <w:rPr>
                <w:rFonts w:ascii="Arial" w:hAnsi="Arial" w:cs="Arial"/>
                <w:sz w:val="20"/>
                <w:szCs w:val="20"/>
                <w:shd w:val="clear" w:color="auto" w:fill="FFFFFF"/>
              </w:rPr>
            </w:pPr>
            <w:r w:rsidRPr="00B17B82">
              <w:rPr>
                <w:rFonts w:ascii="Arial" w:hAnsi="Arial" w:cs="Arial"/>
                <w:sz w:val="20"/>
                <w:szCs w:val="20"/>
                <w:shd w:val="clear" w:color="auto" w:fill="FFFFFF"/>
              </w:rPr>
              <w:t xml:space="preserve">Government </w:t>
            </w:r>
            <w:r w:rsidR="0065494F">
              <w:rPr>
                <w:rFonts w:ascii="Arial" w:hAnsi="Arial" w:cs="Arial"/>
                <w:sz w:val="20"/>
                <w:szCs w:val="20"/>
                <w:shd w:val="clear" w:color="auto" w:fill="FFFFFF"/>
              </w:rPr>
              <w:t>policy supports local authorities taking the v</w:t>
            </w:r>
            <w:r w:rsidRPr="00B17B82">
              <w:rPr>
                <w:rFonts w:ascii="Arial" w:hAnsi="Arial" w:cs="Arial"/>
                <w:sz w:val="20"/>
                <w:szCs w:val="20"/>
                <w:shd w:val="clear" w:color="auto" w:fill="FFFFFF"/>
              </w:rPr>
              <w:t>iew that, in deciding who qualifies or does not qualify for social housing, applicants who can demonstrate a close association with their local area</w:t>
            </w:r>
            <w:r w:rsidR="0065494F">
              <w:rPr>
                <w:rFonts w:ascii="Arial" w:hAnsi="Arial" w:cs="Arial"/>
                <w:sz w:val="20"/>
                <w:szCs w:val="20"/>
                <w:shd w:val="clear" w:color="auto" w:fill="FFFFFF"/>
              </w:rPr>
              <w:t xml:space="preserve"> should be prioritised.</w:t>
            </w:r>
          </w:p>
          <w:p w14:paraId="5BC67E60" w14:textId="4295FD43" w:rsidR="00B17B82" w:rsidRPr="00B17B82" w:rsidRDefault="00B17B82" w:rsidP="00B17B82">
            <w:pPr>
              <w:rPr>
                <w:rFonts w:ascii="Arial" w:hAnsi="Arial" w:cs="Arial"/>
                <w:sz w:val="20"/>
                <w:szCs w:val="20"/>
              </w:rPr>
            </w:pPr>
          </w:p>
        </w:tc>
        <w:tc>
          <w:tcPr>
            <w:tcW w:w="5022" w:type="dxa"/>
          </w:tcPr>
          <w:p w14:paraId="2BF9B90E" w14:textId="77777777" w:rsidR="0065494F" w:rsidRDefault="00B17B82" w:rsidP="00B17B82">
            <w:pPr>
              <w:rPr>
                <w:rFonts w:ascii="Arial" w:hAnsi="Arial" w:cs="Arial"/>
                <w:sz w:val="20"/>
                <w:szCs w:val="20"/>
              </w:rPr>
            </w:pPr>
            <w:r w:rsidRPr="00B17B82">
              <w:rPr>
                <w:rFonts w:ascii="Arial" w:hAnsi="Arial" w:cs="Arial"/>
                <w:sz w:val="20"/>
                <w:szCs w:val="20"/>
              </w:rPr>
              <w:t xml:space="preserve">Implement a </w:t>
            </w:r>
            <w:r w:rsidR="00BB0CD7">
              <w:rPr>
                <w:rFonts w:ascii="Arial" w:hAnsi="Arial" w:cs="Arial"/>
                <w:sz w:val="20"/>
                <w:szCs w:val="20"/>
              </w:rPr>
              <w:t>two</w:t>
            </w:r>
            <w:r w:rsidRPr="00B17B82">
              <w:rPr>
                <w:rFonts w:ascii="Arial" w:hAnsi="Arial" w:cs="Arial"/>
                <w:sz w:val="20"/>
                <w:szCs w:val="20"/>
              </w:rPr>
              <w:t>-year residency connection</w:t>
            </w:r>
            <w:r w:rsidR="0065494F">
              <w:rPr>
                <w:rFonts w:ascii="Arial" w:hAnsi="Arial" w:cs="Arial"/>
                <w:sz w:val="20"/>
                <w:szCs w:val="20"/>
              </w:rPr>
              <w:t xml:space="preserve">. </w:t>
            </w:r>
          </w:p>
          <w:p w14:paraId="7DD80B91" w14:textId="77777777" w:rsidR="0065494F" w:rsidRDefault="0065494F" w:rsidP="00B17B82">
            <w:pPr>
              <w:rPr>
                <w:rFonts w:ascii="Arial" w:hAnsi="Arial" w:cs="Arial"/>
                <w:sz w:val="20"/>
                <w:szCs w:val="20"/>
              </w:rPr>
            </w:pPr>
          </w:p>
          <w:p w14:paraId="6CDF168D" w14:textId="6A4FCD2C" w:rsidR="00B17B82" w:rsidRPr="00B17B82" w:rsidRDefault="0065494F" w:rsidP="00B17B82">
            <w:pPr>
              <w:rPr>
                <w:rFonts w:ascii="Arial" w:hAnsi="Arial" w:cs="Arial"/>
                <w:sz w:val="20"/>
                <w:szCs w:val="20"/>
              </w:rPr>
            </w:pPr>
            <w:r>
              <w:rPr>
                <w:rFonts w:ascii="Arial" w:hAnsi="Arial" w:cs="Arial"/>
                <w:sz w:val="20"/>
                <w:szCs w:val="20"/>
              </w:rPr>
              <w:t xml:space="preserve">Remove ‘family connection’ </w:t>
            </w:r>
            <w:proofErr w:type="gramStart"/>
            <w:r>
              <w:rPr>
                <w:rFonts w:ascii="Arial" w:hAnsi="Arial" w:cs="Arial"/>
                <w:sz w:val="20"/>
                <w:szCs w:val="20"/>
              </w:rPr>
              <w:t>as a means to</w:t>
            </w:r>
            <w:proofErr w:type="gramEnd"/>
            <w:r>
              <w:rPr>
                <w:rFonts w:ascii="Arial" w:hAnsi="Arial" w:cs="Arial"/>
                <w:sz w:val="20"/>
                <w:szCs w:val="20"/>
              </w:rPr>
              <w:t xml:space="preserve"> comply with local connection criteria. </w:t>
            </w:r>
          </w:p>
          <w:p w14:paraId="4570FE88" w14:textId="77777777" w:rsidR="00B17B82" w:rsidRPr="00B17B82" w:rsidRDefault="00B17B82" w:rsidP="00B17B82">
            <w:pPr>
              <w:rPr>
                <w:rFonts w:ascii="Arial" w:hAnsi="Arial" w:cs="Arial"/>
                <w:sz w:val="20"/>
                <w:szCs w:val="20"/>
              </w:rPr>
            </w:pPr>
          </w:p>
          <w:p w14:paraId="096DECCE" w14:textId="56D98109" w:rsidR="0065494F" w:rsidRDefault="00B17B82" w:rsidP="00B17B82">
            <w:pPr>
              <w:rPr>
                <w:rFonts w:ascii="Arial" w:hAnsi="Arial" w:cs="Arial"/>
                <w:sz w:val="20"/>
                <w:szCs w:val="20"/>
              </w:rPr>
            </w:pPr>
            <w:r w:rsidRPr="00B17B82">
              <w:rPr>
                <w:rFonts w:ascii="Arial" w:hAnsi="Arial" w:cs="Arial"/>
                <w:sz w:val="20"/>
                <w:szCs w:val="20"/>
              </w:rPr>
              <w:t>Retain exemption</w:t>
            </w:r>
            <w:r w:rsidR="0065494F">
              <w:rPr>
                <w:rFonts w:ascii="Arial" w:hAnsi="Arial" w:cs="Arial"/>
                <w:sz w:val="20"/>
                <w:szCs w:val="20"/>
              </w:rPr>
              <w:t xml:space="preserve">s, </w:t>
            </w:r>
            <w:r w:rsidRPr="00B17B82">
              <w:rPr>
                <w:rFonts w:ascii="Arial" w:hAnsi="Arial" w:cs="Arial"/>
                <w:sz w:val="20"/>
                <w:szCs w:val="20"/>
              </w:rPr>
              <w:t>includ</w:t>
            </w:r>
            <w:r w:rsidR="0065494F">
              <w:rPr>
                <w:rFonts w:ascii="Arial" w:hAnsi="Arial" w:cs="Arial"/>
                <w:sz w:val="20"/>
                <w:szCs w:val="20"/>
              </w:rPr>
              <w:t>ing:</w:t>
            </w:r>
          </w:p>
          <w:p w14:paraId="5834B152" w14:textId="7559BF50" w:rsidR="0065494F" w:rsidRDefault="00B17B82" w:rsidP="0065494F">
            <w:pPr>
              <w:pStyle w:val="ListParagraph"/>
              <w:numPr>
                <w:ilvl w:val="0"/>
                <w:numId w:val="14"/>
              </w:numPr>
              <w:rPr>
                <w:rFonts w:ascii="Arial" w:hAnsi="Arial" w:cs="Arial"/>
                <w:sz w:val="20"/>
                <w:szCs w:val="20"/>
              </w:rPr>
            </w:pPr>
            <w:r w:rsidRPr="001D72AA">
              <w:rPr>
                <w:rFonts w:ascii="Arial" w:hAnsi="Arial" w:cs="Arial"/>
                <w:sz w:val="20"/>
                <w:szCs w:val="20"/>
              </w:rPr>
              <w:t xml:space="preserve">applicants who are currently in paid employment in Rotherham and </w:t>
            </w:r>
            <w:r w:rsidR="0065494F" w:rsidRPr="001D72AA">
              <w:rPr>
                <w:rFonts w:ascii="Arial" w:hAnsi="Arial" w:cs="Arial"/>
                <w:sz w:val="20"/>
                <w:szCs w:val="20"/>
              </w:rPr>
              <w:t>ha</w:t>
            </w:r>
            <w:r w:rsidR="0065494F">
              <w:rPr>
                <w:rFonts w:ascii="Arial" w:hAnsi="Arial" w:cs="Arial"/>
                <w:sz w:val="20"/>
                <w:szCs w:val="20"/>
              </w:rPr>
              <w:t>ve</w:t>
            </w:r>
            <w:r w:rsidR="0065494F" w:rsidRPr="001D72AA">
              <w:rPr>
                <w:rFonts w:ascii="Arial" w:hAnsi="Arial" w:cs="Arial"/>
                <w:sz w:val="20"/>
                <w:szCs w:val="20"/>
              </w:rPr>
              <w:t xml:space="preserve"> </w:t>
            </w:r>
            <w:r w:rsidR="0065494F">
              <w:rPr>
                <w:rFonts w:ascii="Arial" w:hAnsi="Arial" w:cs="Arial"/>
                <w:sz w:val="20"/>
                <w:szCs w:val="20"/>
              </w:rPr>
              <w:t>been</w:t>
            </w:r>
            <w:r w:rsidR="0065494F" w:rsidRPr="001D72AA">
              <w:rPr>
                <w:rFonts w:ascii="Arial" w:hAnsi="Arial" w:cs="Arial"/>
                <w:sz w:val="20"/>
                <w:szCs w:val="20"/>
              </w:rPr>
              <w:t xml:space="preserve"> </w:t>
            </w:r>
            <w:r w:rsidRPr="001D72AA">
              <w:rPr>
                <w:rFonts w:ascii="Arial" w:hAnsi="Arial" w:cs="Arial"/>
                <w:sz w:val="20"/>
                <w:szCs w:val="20"/>
              </w:rPr>
              <w:t xml:space="preserve">for the past </w:t>
            </w:r>
            <w:r w:rsidR="00BB0CD7" w:rsidRPr="001D72AA">
              <w:rPr>
                <w:rFonts w:ascii="Arial" w:hAnsi="Arial" w:cs="Arial"/>
                <w:sz w:val="20"/>
                <w:szCs w:val="20"/>
              </w:rPr>
              <w:t>two</w:t>
            </w:r>
            <w:r w:rsidRPr="001D72AA">
              <w:rPr>
                <w:rFonts w:ascii="Arial" w:hAnsi="Arial" w:cs="Arial"/>
                <w:sz w:val="20"/>
                <w:szCs w:val="20"/>
              </w:rPr>
              <w:t xml:space="preserve"> years </w:t>
            </w:r>
            <w:r w:rsidR="00200771" w:rsidRPr="001D72AA">
              <w:rPr>
                <w:rFonts w:ascii="Arial" w:hAnsi="Arial" w:cs="Arial"/>
                <w:sz w:val="20"/>
                <w:szCs w:val="20"/>
              </w:rPr>
              <w:t>consecutively.</w:t>
            </w:r>
          </w:p>
          <w:p w14:paraId="2D7433A4" w14:textId="700DDBAA" w:rsidR="0065494F" w:rsidRDefault="008A757F" w:rsidP="0065494F">
            <w:pPr>
              <w:pStyle w:val="ListParagraph"/>
              <w:numPr>
                <w:ilvl w:val="0"/>
                <w:numId w:val="14"/>
              </w:numPr>
              <w:rPr>
                <w:rFonts w:ascii="Arial" w:hAnsi="Arial" w:cs="Arial"/>
                <w:sz w:val="20"/>
                <w:szCs w:val="20"/>
              </w:rPr>
            </w:pPr>
            <w:r w:rsidRPr="001D72AA">
              <w:rPr>
                <w:rFonts w:ascii="Arial" w:hAnsi="Arial" w:cs="Arial"/>
                <w:sz w:val="20"/>
                <w:szCs w:val="20"/>
              </w:rPr>
              <w:t>care leavers under the age of 25</w:t>
            </w:r>
            <w:r w:rsidR="00200771">
              <w:rPr>
                <w:rFonts w:ascii="Arial" w:hAnsi="Arial" w:cs="Arial"/>
                <w:sz w:val="20"/>
                <w:szCs w:val="20"/>
              </w:rPr>
              <w:t>.</w:t>
            </w:r>
          </w:p>
          <w:p w14:paraId="68EB03C3" w14:textId="19FA052D" w:rsidR="00B17B82" w:rsidRPr="001D72AA" w:rsidRDefault="008A757F" w:rsidP="001D72AA">
            <w:pPr>
              <w:pStyle w:val="ListParagraph"/>
              <w:numPr>
                <w:ilvl w:val="0"/>
                <w:numId w:val="14"/>
              </w:numPr>
              <w:rPr>
                <w:rFonts w:ascii="Arial" w:hAnsi="Arial" w:cs="Arial"/>
                <w:sz w:val="20"/>
                <w:szCs w:val="20"/>
              </w:rPr>
            </w:pPr>
            <w:r w:rsidRPr="001D72AA">
              <w:rPr>
                <w:rFonts w:ascii="Arial" w:hAnsi="Arial" w:cs="Arial"/>
                <w:sz w:val="20"/>
                <w:szCs w:val="20"/>
              </w:rPr>
              <w:t>applicants fleeing domestic abuse</w:t>
            </w:r>
            <w:r w:rsidR="00B17B82" w:rsidRPr="001D72AA">
              <w:rPr>
                <w:rFonts w:ascii="Arial" w:hAnsi="Arial" w:cs="Arial"/>
                <w:sz w:val="20"/>
                <w:szCs w:val="20"/>
              </w:rPr>
              <w:t xml:space="preserve">.  </w:t>
            </w:r>
          </w:p>
        </w:tc>
      </w:tr>
      <w:tr w:rsidR="00B17B82" w14:paraId="46EB0F65" w14:textId="77777777" w:rsidTr="007A64D1">
        <w:tc>
          <w:tcPr>
            <w:tcW w:w="1555" w:type="dxa"/>
          </w:tcPr>
          <w:p w14:paraId="2EAFBE3C" w14:textId="6A5590B3" w:rsidR="00B17B82" w:rsidRPr="00B17B82" w:rsidRDefault="00B17B82" w:rsidP="00B17B82">
            <w:pPr>
              <w:rPr>
                <w:rFonts w:ascii="Arial" w:hAnsi="Arial" w:cs="Arial"/>
                <w:sz w:val="20"/>
                <w:szCs w:val="20"/>
              </w:rPr>
            </w:pPr>
            <w:r w:rsidRPr="00B17B82">
              <w:rPr>
                <w:rFonts w:ascii="Arial" w:hAnsi="Arial" w:cs="Arial"/>
                <w:sz w:val="20"/>
                <w:szCs w:val="20"/>
              </w:rPr>
              <w:t xml:space="preserve">Change </w:t>
            </w:r>
            <w:r w:rsidR="00200771">
              <w:rPr>
                <w:rFonts w:ascii="Arial" w:hAnsi="Arial" w:cs="Arial"/>
                <w:sz w:val="20"/>
                <w:szCs w:val="20"/>
              </w:rPr>
              <w:t>2</w:t>
            </w:r>
          </w:p>
        </w:tc>
        <w:tc>
          <w:tcPr>
            <w:tcW w:w="3685" w:type="dxa"/>
          </w:tcPr>
          <w:p w14:paraId="3C282618" w14:textId="0D25E204" w:rsidR="00B17B82" w:rsidRPr="00B17B82" w:rsidRDefault="0065494F" w:rsidP="00B17B82">
            <w:pPr>
              <w:rPr>
                <w:rFonts w:ascii="Arial" w:hAnsi="Arial" w:cs="Arial"/>
                <w:b/>
                <w:bCs/>
                <w:sz w:val="20"/>
                <w:szCs w:val="20"/>
              </w:rPr>
            </w:pPr>
            <w:r>
              <w:rPr>
                <w:rFonts w:ascii="Arial" w:hAnsi="Arial" w:cs="Arial"/>
                <w:b/>
                <w:bCs/>
                <w:sz w:val="20"/>
                <w:szCs w:val="20"/>
              </w:rPr>
              <w:t xml:space="preserve">Tenancy </w:t>
            </w:r>
            <w:r w:rsidR="00200771">
              <w:rPr>
                <w:rFonts w:ascii="Arial" w:hAnsi="Arial" w:cs="Arial"/>
                <w:b/>
                <w:bCs/>
                <w:sz w:val="20"/>
                <w:szCs w:val="20"/>
              </w:rPr>
              <w:t>related debt</w:t>
            </w:r>
            <w:r w:rsidR="00B17B82" w:rsidRPr="00B17B82">
              <w:rPr>
                <w:rFonts w:ascii="Arial" w:hAnsi="Arial" w:cs="Arial"/>
                <w:b/>
                <w:bCs/>
                <w:sz w:val="20"/>
                <w:szCs w:val="20"/>
              </w:rPr>
              <w:t xml:space="preserve"> </w:t>
            </w:r>
            <w:r>
              <w:rPr>
                <w:rFonts w:ascii="Arial" w:hAnsi="Arial" w:cs="Arial"/>
                <w:b/>
                <w:bCs/>
                <w:sz w:val="20"/>
                <w:szCs w:val="20"/>
              </w:rPr>
              <w:t>and tenancy breaches</w:t>
            </w:r>
          </w:p>
          <w:p w14:paraId="6B4A402E" w14:textId="77777777" w:rsidR="00B17B82" w:rsidRPr="00B17B82" w:rsidRDefault="00B17B82" w:rsidP="00B17B82">
            <w:pPr>
              <w:rPr>
                <w:rFonts w:ascii="Arial" w:hAnsi="Arial" w:cs="Arial"/>
                <w:sz w:val="20"/>
                <w:szCs w:val="20"/>
              </w:rPr>
            </w:pPr>
          </w:p>
          <w:p w14:paraId="43BB4B43" w14:textId="3F9D8370" w:rsidR="0065494F" w:rsidRDefault="00B17B82" w:rsidP="00B17B82">
            <w:pPr>
              <w:rPr>
                <w:rFonts w:ascii="Arial" w:hAnsi="Arial" w:cs="Arial"/>
                <w:sz w:val="20"/>
                <w:szCs w:val="20"/>
              </w:rPr>
            </w:pPr>
            <w:r w:rsidRPr="00B17B82">
              <w:rPr>
                <w:rFonts w:ascii="Arial" w:hAnsi="Arial" w:cs="Arial"/>
                <w:sz w:val="20"/>
                <w:szCs w:val="20"/>
              </w:rPr>
              <w:t xml:space="preserve">Applicants are excluded from joining the </w:t>
            </w:r>
            <w:r w:rsidR="0065494F">
              <w:rPr>
                <w:rFonts w:ascii="Arial" w:hAnsi="Arial" w:cs="Arial"/>
                <w:sz w:val="20"/>
                <w:szCs w:val="20"/>
              </w:rPr>
              <w:t>h</w:t>
            </w:r>
            <w:r w:rsidRPr="00B17B82">
              <w:rPr>
                <w:rFonts w:ascii="Arial" w:hAnsi="Arial" w:cs="Arial"/>
                <w:sz w:val="20"/>
                <w:szCs w:val="20"/>
              </w:rPr>
              <w:t xml:space="preserve">ousing </w:t>
            </w:r>
            <w:r w:rsidR="0065494F">
              <w:rPr>
                <w:rFonts w:ascii="Arial" w:hAnsi="Arial" w:cs="Arial"/>
                <w:sz w:val="20"/>
                <w:szCs w:val="20"/>
              </w:rPr>
              <w:t>r</w:t>
            </w:r>
            <w:r w:rsidR="0065494F" w:rsidRPr="00B17B82">
              <w:rPr>
                <w:rFonts w:ascii="Arial" w:hAnsi="Arial" w:cs="Arial"/>
                <w:sz w:val="20"/>
                <w:szCs w:val="20"/>
              </w:rPr>
              <w:t xml:space="preserve">egister </w:t>
            </w:r>
            <w:r w:rsidRPr="00B17B82">
              <w:rPr>
                <w:rFonts w:ascii="Arial" w:hAnsi="Arial" w:cs="Arial"/>
                <w:sz w:val="20"/>
                <w:szCs w:val="20"/>
              </w:rPr>
              <w:t>if they have a tenancy</w:t>
            </w:r>
            <w:r w:rsidR="0065494F">
              <w:rPr>
                <w:rFonts w:ascii="Arial" w:hAnsi="Arial" w:cs="Arial"/>
                <w:sz w:val="20"/>
                <w:szCs w:val="20"/>
              </w:rPr>
              <w:t>-</w:t>
            </w:r>
            <w:r w:rsidRPr="00B17B82">
              <w:rPr>
                <w:rFonts w:ascii="Arial" w:hAnsi="Arial" w:cs="Arial"/>
                <w:sz w:val="20"/>
                <w:szCs w:val="20"/>
              </w:rPr>
              <w:t>related debt exceeding £800. The debt criteria also apply to exi</w:t>
            </w:r>
            <w:r w:rsidR="0065494F">
              <w:rPr>
                <w:rFonts w:ascii="Arial" w:hAnsi="Arial" w:cs="Arial"/>
                <w:sz w:val="20"/>
                <w:szCs w:val="20"/>
              </w:rPr>
              <w:t>s</w:t>
            </w:r>
            <w:r w:rsidRPr="00B17B82">
              <w:rPr>
                <w:rFonts w:ascii="Arial" w:hAnsi="Arial" w:cs="Arial"/>
                <w:sz w:val="20"/>
                <w:szCs w:val="20"/>
              </w:rPr>
              <w:t xml:space="preserve">ting </w:t>
            </w:r>
            <w:r w:rsidR="0065494F">
              <w:rPr>
                <w:rFonts w:ascii="Arial" w:hAnsi="Arial" w:cs="Arial"/>
                <w:sz w:val="20"/>
                <w:szCs w:val="20"/>
              </w:rPr>
              <w:t>social housing t</w:t>
            </w:r>
            <w:r w:rsidRPr="00B17B82">
              <w:rPr>
                <w:rFonts w:ascii="Arial" w:hAnsi="Arial" w:cs="Arial"/>
                <w:sz w:val="20"/>
                <w:szCs w:val="20"/>
              </w:rPr>
              <w:t>enants</w:t>
            </w:r>
            <w:r w:rsidR="0065494F">
              <w:rPr>
                <w:rFonts w:ascii="Arial" w:hAnsi="Arial" w:cs="Arial"/>
                <w:sz w:val="20"/>
                <w:szCs w:val="20"/>
              </w:rPr>
              <w:t xml:space="preserve"> who wish to downsize to more affordable accommodation.</w:t>
            </w:r>
          </w:p>
          <w:p w14:paraId="6C738451" w14:textId="77777777" w:rsidR="0065494F" w:rsidRDefault="0065494F" w:rsidP="00B17B82">
            <w:pPr>
              <w:rPr>
                <w:rFonts w:ascii="Arial" w:hAnsi="Arial" w:cs="Arial"/>
                <w:sz w:val="20"/>
                <w:szCs w:val="20"/>
              </w:rPr>
            </w:pPr>
          </w:p>
          <w:p w14:paraId="2721C2E3" w14:textId="3639B322" w:rsidR="008A757F" w:rsidRPr="008A757F" w:rsidRDefault="008A757F" w:rsidP="00200771">
            <w:pPr>
              <w:rPr>
                <w:rFonts w:ascii="Arial" w:hAnsi="Arial" w:cs="Arial"/>
                <w:sz w:val="20"/>
                <w:szCs w:val="20"/>
              </w:rPr>
            </w:pPr>
          </w:p>
        </w:tc>
        <w:tc>
          <w:tcPr>
            <w:tcW w:w="3686" w:type="dxa"/>
          </w:tcPr>
          <w:p w14:paraId="180B9CCF" w14:textId="00267514" w:rsidR="00B17B82" w:rsidRPr="00B17B82" w:rsidRDefault="00B17B82" w:rsidP="00B17B82">
            <w:pPr>
              <w:rPr>
                <w:rFonts w:ascii="Arial" w:hAnsi="Arial" w:cs="Arial"/>
                <w:sz w:val="20"/>
                <w:szCs w:val="20"/>
              </w:rPr>
            </w:pPr>
            <w:r w:rsidRPr="00B17B82">
              <w:rPr>
                <w:rFonts w:ascii="Arial" w:hAnsi="Arial" w:cs="Arial"/>
                <w:sz w:val="20"/>
                <w:szCs w:val="20"/>
              </w:rPr>
              <w:t>Th</w:t>
            </w:r>
            <w:r w:rsidR="0065494F">
              <w:rPr>
                <w:rFonts w:ascii="Arial" w:hAnsi="Arial" w:cs="Arial"/>
                <w:sz w:val="20"/>
                <w:szCs w:val="20"/>
              </w:rPr>
              <w:t>e</w:t>
            </w:r>
            <w:r w:rsidRPr="00B17B82">
              <w:rPr>
                <w:rFonts w:ascii="Arial" w:hAnsi="Arial" w:cs="Arial"/>
                <w:sz w:val="20"/>
                <w:szCs w:val="20"/>
              </w:rPr>
              <w:t xml:space="preserve"> figure of £800 was set in 2014 and does not reflect the current cost of </w:t>
            </w:r>
            <w:r w:rsidR="0065494F">
              <w:rPr>
                <w:rFonts w:ascii="Arial" w:hAnsi="Arial" w:cs="Arial"/>
                <w:sz w:val="20"/>
                <w:szCs w:val="20"/>
              </w:rPr>
              <w:t>h</w:t>
            </w:r>
            <w:r w:rsidRPr="00B17B82">
              <w:rPr>
                <w:rFonts w:ascii="Arial" w:hAnsi="Arial" w:cs="Arial"/>
                <w:sz w:val="20"/>
                <w:szCs w:val="20"/>
              </w:rPr>
              <w:t>ousing, particularly in the private rented sector.</w:t>
            </w:r>
          </w:p>
          <w:p w14:paraId="108B7C6F" w14:textId="77777777" w:rsidR="00B17B82" w:rsidRDefault="00B17B82" w:rsidP="00B17B82">
            <w:pPr>
              <w:rPr>
                <w:rFonts w:ascii="Arial" w:hAnsi="Arial" w:cs="Arial"/>
                <w:sz w:val="20"/>
                <w:szCs w:val="20"/>
              </w:rPr>
            </w:pPr>
          </w:p>
          <w:p w14:paraId="75B73A19" w14:textId="6398A000" w:rsidR="00966E2E" w:rsidRPr="00B17B82" w:rsidRDefault="00966E2E" w:rsidP="00966E2E">
            <w:pPr>
              <w:rPr>
                <w:rFonts w:ascii="Arial" w:hAnsi="Arial" w:cs="Arial"/>
                <w:sz w:val="20"/>
                <w:szCs w:val="20"/>
              </w:rPr>
            </w:pPr>
            <w:r>
              <w:rPr>
                <w:rFonts w:ascii="Arial" w:hAnsi="Arial" w:cs="Arial"/>
                <w:sz w:val="20"/>
                <w:szCs w:val="20"/>
              </w:rPr>
              <w:t>Currently some existing social housing t</w:t>
            </w:r>
            <w:r w:rsidRPr="00B17B82">
              <w:rPr>
                <w:rFonts w:ascii="Arial" w:hAnsi="Arial" w:cs="Arial"/>
                <w:sz w:val="20"/>
                <w:szCs w:val="20"/>
              </w:rPr>
              <w:t xml:space="preserve">enants </w:t>
            </w:r>
            <w:r>
              <w:rPr>
                <w:rFonts w:ascii="Arial" w:hAnsi="Arial" w:cs="Arial"/>
                <w:sz w:val="20"/>
                <w:szCs w:val="20"/>
              </w:rPr>
              <w:t xml:space="preserve">are prevented from </w:t>
            </w:r>
            <w:r w:rsidRPr="00B17B82">
              <w:rPr>
                <w:rFonts w:ascii="Arial" w:hAnsi="Arial" w:cs="Arial"/>
                <w:sz w:val="20"/>
                <w:szCs w:val="20"/>
              </w:rPr>
              <w:t>applying for re-housing where they are subject to the under-occupancy charge</w:t>
            </w:r>
            <w:r>
              <w:rPr>
                <w:rFonts w:ascii="Arial" w:hAnsi="Arial" w:cs="Arial"/>
                <w:sz w:val="20"/>
                <w:szCs w:val="20"/>
              </w:rPr>
              <w:t xml:space="preserve"> (bedroom tax)</w:t>
            </w:r>
            <w:r w:rsidRPr="00B17B82">
              <w:rPr>
                <w:rFonts w:ascii="Arial" w:hAnsi="Arial" w:cs="Arial"/>
                <w:sz w:val="20"/>
                <w:szCs w:val="20"/>
              </w:rPr>
              <w:t xml:space="preserve">, and </w:t>
            </w:r>
            <w:r>
              <w:rPr>
                <w:rFonts w:ascii="Arial" w:hAnsi="Arial" w:cs="Arial"/>
                <w:sz w:val="20"/>
                <w:szCs w:val="20"/>
              </w:rPr>
              <w:t xml:space="preserve">would like </w:t>
            </w:r>
            <w:r w:rsidRPr="00B17B82">
              <w:rPr>
                <w:rFonts w:ascii="Arial" w:hAnsi="Arial" w:cs="Arial"/>
                <w:sz w:val="20"/>
                <w:szCs w:val="20"/>
              </w:rPr>
              <w:t>to downsize to smaller, more affordable accommodation.</w:t>
            </w:r>
            <w:r>
              <w:rPr>
                <w:rFonts w:ascii="Arial" w:hAnsi="Arial" w:cs="Arial"/>
                <w:sz w:val="20"/>
                <w:szCs w:val="20"/>
              </w:rPr>
              <w:t xml:space="preserve"> This also prevents larger properties being freed up through a tenant downsizing.</w:t>
            </w:r>
          </w:p>
          <w:p w14:paraId="245A861D" w14:textId="4252812E" w:rsidR="0065494F" w:rsidRDefault="0065494F" w:rsidP="00B17B82">
            <w:pPr>
              <w:rPr>
                <w:rFonts w:ascii="Arial" w:hAnsi="Arial" w:cs="Arial"/>
                <w:sz w:val="20"/>
                <w:szCs w:val="20"/>
              </w:rPr>
            </w:pPr>
          </w:p>
          <w:p w14:paraId="553E560E" w14:textId="24491FED" w:rsidR="00B17B82" w:rsidRPr="00B17B82" w:rsidRDefault="00B17B82" w:rsidP="00B17B82">
            <w:pPr>
              <w:rPr>
                <w:rFonts w:ascii="Arial" w:hAnsi="Arial" w:cs="Arial"/>
                <w:sz w:val="20"/>
                <w:szCs w:val="20"/>
              </w:rPr>
            </w:pPr>
            <w:r w:rsidRPr="00B17B82">
              <w:rPr>
                <w:rFonts w:ascii="Arial" w:hAnsi="Arial" w:cs="Arial"/>
                <w:sz w:val="20"/>
                <w:szCs w:val="20"/>
              </w:rPr>
              <w:t xml:space="preserve">  </w:t>
            </w:r>
          </w:p>
        </w:tc>
        <w:tc>
          <w:tcPr>
            <w:tcW w:w="5022" w:type="dxa"/>
          </w:tcPr>
          <w:p w14:paraId="31249C0E" w14:textId="6103462D" w:rsidR="008A757F" w:rsidRDefault="00B17B82" w:rsidP="00B17B82">
            <w:pPr>
              <w:rPr>
                <w:rFonts w:ascii="Arial" w:hAnsi="Arial" w:cs="Arial"/>
                <w:sz w:val="20"/>
                <w:szCs w:val="20"/>
              </w:rPr>
            </w:pPr>
            <w:r w:rsidRPr="00B17B82">
              <w:rPr>
                <w:rFonts w:ascii="Arial" w:hAnsi="Arial" w:cs="Arial"/>
                <w:sz w:val="20"/>
                <w:szCs w:val="20"/>
              </w:rPr>
              <w:t xml:space="preserve">Amend the debt criteria from £800 to </w:t>
            </w:r>
            <w:r w:rsidR="00966E2E">
              <w:rPr>
                <w:rFonts w:ascii="Arial" w:hAnsi="Arial" w:cs="Arial"/>
                <w:sz w:val="20"/>
                <w:szCs w:val="20"/>
              </w:rPr>
              <w:t>‘</w:t>
            </w:r>
            <w:r w:rsidRPr="00B17B82">
              <w:rPr>
                <w:rFonts w:ascii="Arial" w:hAnsi="Arial" w:cs="Arial"/>
                <w:sz w:val="20"/>
                <w:szCs w:val="20"/>
              </w:rPr>
              <w:t>the equivalent of 8-weeks rent</w:t>
            </w:r>
            <w:r w:rsidR="00966E2E">
              <w:rPr>
                <w:rFonts w:ascii="Arial" w:hAnsi="Arial" w:cs="Arial"/>
                <w:sz w:val="20"/>
                <w:szCs w:val="20"/>
              </w:rPr>
              <w:t>’</w:t>
            </w:r>
            <w:r w:rsidRPr="00B17B82">
              <w:rPr>
                <w:rFonts w:ascii="Arial" w:hAnsi="Arial" w:cs="Arial"/>
                <w:sz w:val="20"/>
                <w:szCs w:val="20"/>
              </w:rPr>
              <w:t>.</w:t>
            </w:r>
          </w:p>
          <w:p w14:paraId="28B3F8ED" w14:textId="77777777" w:rsidR="008A757F" w:rsidRDefault="008A757F" w:rsidP="00B17B82">
            <w:pPr>
              <w:rPr>
                <w:rFonts w:ascii="Arial" w:hAnsi="Arial" w:cs="Arial"/>
                <w:sz w:val="20"/>
                <w:szCs w:val="20"/>
              </w:rPr>
            </w:pPr>
          </w:p>
          <w:p w14:paraId="2C5FE40A" w14:textId="2171410F" w:rsidR="00B17B82" w:rsidRDefault="00B17B82" w:rsidP="00B17B82">
            <w:pPr>
              <w:rPr>
                <w:rFonts w:ascii="Arial" w:hAnsi="Arial" w:cs="Arial"/>
                <w:sz w:val="20"/>
                <w:szCs w:val="20"/>
              </w:rPr>
            </w:pPr>
            <w:r w:rsidRPr="00B17B82">
              <w:rPr>
                <w:rFonts w:ascii="Arial" w:hAnsi="Arial" w:cs="Arial"/>
                <w:sz w:val="20"/>
                <w:szCs w:val="20"/>
              </w:rPr>
              <w:t xml:space="preserve">Where current </w:t>
            </w:r>
            <w:r w:rsidR="00966E2E">
              <w:rPr>
                <w:rFonts w:ascii="Arial" w:hAnsi="Arial" w:cs="Arial"/>
                <w:sz w:val="20"/>
                <w:szCs w:val="20"/>
              </w:rPr>
              <w:t xml:space="preserve">social housing </w:t>
            </w:r>
            <w:r w:rsidRPr="00B17B82">
              <w:rPr>
                <w:rFonts w:ascii="Arial" w:hAnsi="Arial" w:cs="Arial"/>
                <w:sz w:val="20"/>
                <w:szCs w:val="20"/>
              </w:rPr>
              <w:t>tenants are eligible to downsize and subject to the under-occupancy charge (bedroom tax), the debt shall not prevent them from joining the housing register.</w:t>
            </w:r>
          </w:p>
          <w:p w14:paraId="4C88AAE4" w14:textId="77777777" w:rsidR="008A757F" w:rsidRDefault="008A757F" w:rsidP="00B17B82">
            <w:pPr>
              <w:rPr>
                <w:rFonts w:ascii="Arial" w:hAnsi="Arial" w:cs="Arial"/>
                <w:sz w:val="20"/>
                <w:szCs w:val="20"/>
              </w:rPr>
            </w:pPr>
          </w:p>
          <w:p w14:paraId="53783DE3" w14:textId="70747A40" w:rsidR="008A757F" w:rsidRPr="00B17B82" w:rsidRDefault="008A757F" w:rsidP="003B4B02">
            <w:pPr>
              <w:jc w:val="both"/>
              <w:rPr>
                <w:rFonts w:ascii="Arial" w:hAnsi="Arial" w:cs="Arial"/>
                <w:sz w:val="20"/>
                <w:szCs w:val="20"/>
              </w:rPr>
            </w:pPr>
          </w:p>
        </w:tc>
      </w:tr>
      <w:tr w:rsidR="00200771" w14:paraId="35BBDDB9" w14:textId="77777777" w:rsidTr="007A64D1">
        <w:tc>
          <w:tcPr>
            <w:tcW w:w="1555" w:type="dxa"/>
          </w:tcPr>
          <w:p w14:paraId="0D37A57B" w14:textId="4AC061E4" w:rsidR="00200771" w:rsidRPr="00B17B82" w:rsidRDefault="00200771" w:rsidP="00B17B82">
            <w:pPr>
              <w:rPr>
                <w:rFonts w:ascii="Arial" w:hAnsi="Arial" w:cs="Arial"/>
                <w:sz w:val="20"/>
                <w:szCs w:val="20"/>
              </w:rPr>
            </w:pPr>
            <w:r>
              <w:rPr>
                <w:rFonts w:ascii="Arial" w:hAnsi="Arial" w:cs="Arial"/>
                <w:sz w:val="20"/>
                <w:szCs w:val="20"/>
              </w:rPr>
              <w:lastRenderedPageBreak/>
              <w:t xml:space="preserve">Change </w:t>
            </w:r>
            <w:r w:rsidR="003B4B02">
              <w:rPr>
                <w:rFonts w:ascii="Arial" w:hAnsi="Arial" w:cs="Arial"/>
                <w:sz w:val="20"/>
                <w:szCs w:val="20"/>
              </w:rPr>
              <w:t>3</w:t>
            </w:r>
            <w:r>
              <w:rPr>
                <w:rFonts w:ascii="Arial" w:hAnsi="Arial" w:cs="Arial"/>
                <w:sz w:val="20"/>
                <w:szCs w:val="20"/>
              </w:rPr>
              <w:t xml:space="preserve"> </w:t>
            </w:r>
          </w:p>
        </w:tc>
        <w:tc>
          <w:tcPr>
            <w:tcW w:w="3685" w:type="dxa"/>
          </w:tcPr>
          <w:p w14:paraId="2CC89162" w14:textId="6BF470A2" w:rsidR="00200771" w:rsidRDefault="00200771" w:rsidP="00B17B82">
            <w:pPr>
              <w:rPr>
                <w:rFonts w:ascii="Arial" w:hAnsi="Arial" w:cs="Arial"/>
                <w:b/>
                <w:bCs/>
                <w:sz w:val="20"/>
                <w:szCs w:val="20"/>
              </w:rPr>
            </w:pPr>
            <w:r>
              <w:rPr>
                <w:rFonts w:ascii="Arial" w:hAnsi="Arial" w:cs="Arial"/>
                <w:b/>
                <w:bCs/>
                <w:sz w:val="20"/>
                <w:szCs w:val="20"/>
              </w:rPr>
              <w:t xml:space="preserve">Applicants who do not qualify </w:t>
            </w:r>
          </w:p>
          <w:p w14:paraId="36FE0ECB" w14:textId="77777777" w:rsidR="00200771" w:rsidRDefault="00200771" w:rsidP="00B17B82">
            <w:pPr>
              <w:rPr>
                <w:rFonts w:ascii="Arial" w:hAnsi="Arial" w:cs="Arial"/>
                <w:b/>
                <w:bCs/>
                <w:sz w:val="20"/>
                <w:szCs w:val="20"/>
              </w:rPr>
            </w:pPr>
          </w:p>
          <w:p w14:paraId="0E3C00CD" w14:textId="552374C6" w:rsidR="00200771" w:rsidRDefault="00200771" w:rsidP="00200771">
            <w:pPr>
              <w:rPr>
                <w:rFonts w:ascii="Arial" w:hAnsi="Arial" w:cs="Arial"/>
                <w:sz w:val="20"/>
                <w:szCs w:val="20"/>
              </w:rPr>
            </w:pPr>
            <w:r>
              <w:rPr>
                <w:rFonts w:ascii="Arial" w:eastAsia="Calibri" w:hAnsi="Arial" w:cs="+mn-cs"/>
                <w:color w:val="0C0C0C"/>
                <w:kern w:val="24"/>
                <w:sz w:val="20"/>
                <w:szCs w:val="20"/>
                <w:lang w:eastAsia="en-GB"/>
              </w:rPr>
              <w:t>A</w:t>
            </w:r>
            <w:r w:rsidRPr="008A757F">
              <w:rPr>
                <w:rFonts w:ascii="Arial" w:eastAsia="Calibri" w:hAnsi="Arial" w:cs="+mn-cs"/>
                <w:color w:val="0C0C0C"/>
                <w:kern w:val="24"/>
                <w:sz w:val="20"/>
                <w:szCs w:val="20"/>
                <w:lang w:eastAsia="en-GB"/>
              </w:rPr>
              <w:t xml:space="preserve">pplicants who have been evicted from a </w:t>
            </w:r>
            <w:r w:rsidR="003B4B02">
              <w:rPr>
                <w:rFonts w:ascii="Arial" w:eastAsia="Calibri" w:hAnsi="Arial" w:cs="+mn-cs"/>
                <w:color w:val="0C0C0C"/>
                <w:kern w:val="24"/>
                <w:sz w:val="20"/>
                <w:szCs w:val="20"/>
                <w:lang w:eastAsia="en-GB"/>
              </w:rPr>
              <w:t>c</w:t>
            </w:r>
            <w:r w:rsidRPr="008A757F">
              <w:rPr>
                <w:rFonts w:ascii="Arial" w:eastAsia="Calibri" w:hAnsi="Arial" w:cs="+mn-cs"/>
                <w:color w:val="0C0C0C"/>
                <w:kern w:val="24"/>
                <w:sz w:val="20"/>
                <w:szCs w:val="20"/>
                <w:lang w:eastAsia="en-GB"/>
              </w:rPr>
              <w:t>ouncil</w:t>
            </w:r>
            <w:r w:rsidR="003B4B02">
              <w:rPr>
                <w:rFonts w:ascii="Arial" w:eastAsia="Calibri" w:hAnsi="Arial" w:cs="+mn-cs"/>
                <w:color w:val="0C0C0C"/>
                <w:kern w:val="24"/>
                <w:sz w:val="20"/>
                <w:szCs w:val="20"/>
                <w:lang w:eastAsia="en-GB"/>
              </w:rPr>
              <w:t xml:space="preserve"> or housing association </w:t>
            </w:r>
            <w:r w:rsidR="003B4B02" w:rsidRPr="008A757F">
              <w:rPr>
                <w:rFonts w:ascii="Arial" w:eastAsia="Calibri" w:hAnsi="Arial" w:cs="+mn-cs"/>
                <w:color w:val="0C0C0C"/>
                <w:kern w:val="24"/>
                <w:sz w:val="20"/>
                <w:szCs w:val="20"/>
                <w:lang w:eastAsia="en-GB"/>
              </w:rPr>
              <w:t>tenancy</w:t>
            </w:r>
            <w:r w:rsidRPr="008A757F">
              <w:rPr>
                <w:rFonts w:ascii="Arial" w:eastAsia="Calibri" w:hAnsi="Arial" w:cs="+mn-cs"/>
                <w:color w:val="0C0C0C"/>
                <w:kern w:val="24"/>
                <w:sz w:val="20"/>
                <w:szCs w:val="20"/>
                <w:lang w:eastAsia="en-GB"/>
              </w:rPr>
              <w:t xml:space="preserve"> </w:t>
            </w:r>
            <w:r>
              <w:rPr>
                <w:rFonts w:ascii="Arial" w:eastAsia="Calibri" w:hAnsi="Arial" w:cs="+mn-cs"/>
                <w:color w:val="0C0C0C"/>
                <w:kern w:val="24"/>
                <w:sz w:val="20"/>
                <w:szCs w:val="20"/>
                <w:lang w:eastAsia="en-GB"/>
              </w:rPr>
              <w:t>are not able to re-join the housing register for five years from the date of eviction.</w:t>
            </w:r>
            <w:r w:rsidR="003B4B02">
              <w:rPr>
                <w:rFonts w:ascii="Arial" w:eastAsia="Calibri" w:hAnsi="Arial" w:cs="+mn-cs"/>
                <w:color w:val="0C0C0C"/>
                <w:kern w:val="24"/>
                <w:sz w:val="20"/>
                <w:szCs w:val="20"/>
                <w:lang w:eastAsia="en-GB"/>
              </w:rPr>
              <w:t xml:space="preserve"> This includes tenancies outside of Rotherham.</w:t>
            </w:r>
          </w:p>
          <w:p w14:paraId="2AD41110" w14:textId="0BF39370" w:rsidR="00200771" w:rsidRDefault="00200771" w:rsidP="00B17B82">
            <w:pPr>
              <w:rPr>
                <w:rFonts w:ascii="Arial" w:hAnsi="Arial" w:cs="Arial"/>
                <w:b/>
                <w:bCs/>
                <w:sz w:val="20"/>
                <w:szCs w:val="20"/>
              </w:rPr>
            </w:pPr>
          </w:p>
        </w:tc>
        <w:tc>
          <w:tcPr>
            <w:tcW w:w="3686" w:type="dxa"/>
          </w:tcPr>
          <w:p w14:paraId="3EE9F617" w14:textId="67BF94C0" w:rsidR="00856C71" w:rsidRPr="00541C84" w:rsidRDefault="00856C71" w:rsidP="00856C71">
            <w:pPr>
              <w:rPr>
                <w:rFonts w:ascii="Arial" w:hAnsi="Arial" w:cs="Arial"/>
                <w:sz w:val="20"/>
                <w:szCs w:val="20"/>
              </w:rPr>
            </w:pPr>
            <w:r w:rsidRPr="00541C84">
              <w:rPr>
                <w:rFonts w:ascii="Arial" w:hAnsi="Arial" w:cs="Arial"/>
                <w:sz w:val="20"/>
                <w:szCs w:val="20"/>
              </w:rPr>
              <w:t>Breaches in tenancy can include anti-social behaviour or damage to their property. Applicants who have breached the conditions of their tenancy may voluntarily terminate their tenancy to avoid the eviction process</w:t>
            </w:r>
            <w:r w:rsidR="00A90F34" w:rsidRPr="00541C84">
              <w:rPr>
                <w:rFonts w:ascii="Arial" w:hAnsi="Arial" w:cs="Arial"/>
                <w:sz w:val="20"/>
                <w:szCs w:val="20"/>
              </w:rPr>
              <w:t>, and then rejoin the housing register.</w:t>
            </w:r>
            <w:r w:rsidRPr="00541C84">
              <w:rPr>
                <w:rFonts w:ascii="Arial" w:hAnsi="Arial" w:cs="Arial"/>
                <w:sz w:val="20"/>
                <w:szCs w:val="20"/>
              </w:rPr>
              <w:t xml:space="preserve"> </w:t>
            </w:r>
          </w:p>
          <w:p w14:paraId="75FE814D" w14:textId="77777777" w:rsidR="00856C71" w:rsidRPr="00541C84" w:rsidRDefault="00856C71" w:rsidP="00B17B82">
            <w:pPr>
              <w:rPr>
                <w:rFonts w:ascii="Arial" w:hAnsi="Arial" w:cs="Arial"/>
                <w:sz w:val="20"/>
                <w:szCs w:val="20"/>
              </w:rPr>
            </w:pPr>
          </w:p>
          <w:p w14:paraId="369BF664" w14:textId="510CA75F" w:rsidR="00856C71" w:rsidRPr="00541C84" w:rsidRDefault="00856C71" w:rsidP="00B17B82">
            <w:pPr>
              <w:rPr>
                <w:rFonts w:ascii="Arial" w:hAnsi="Arial" w:cs="Arial"/>
                <w:sz w:val="20"/>
                <w:szCs w:val="20"/>
              </w:rPr>
            </w:pPr>
          </w:p>
          <w:p w14:paraId="249F6131" w14:textId="1807C13D" w:rsidR="00856C71" w:rsidRPr="00541C84" w:rsidRDefault="00856C71" w:rsidP="00B17B82">
            <w:pPr>
              <w:rPr>
                <w:rFonts w:ascii="Arial" w:hAnsi="Arial" w:cs="Arial"/>
                <w:sz w:val="20"/>
                <w:szCs w:val="20"/>
              </w:rPr>
            </w:pPr>
          </w:p>
        </w:tc>
        <w:tc>
          <w:tcPr>
            <w:tcW w:w="5022" w:type="dxa"/>
          </w:tcPr>
          <w:p w14:paraId="0F09F025" w14:textId="351E27C4" w:rsidR="00200771" w:rsidRPr="008A757F" w:rsidRDefault="00200771" w:rsidP="00200771">
            <w:pPr>
              <w:jc w:val="both"/>
              <w:rPr>
                <w:sz w:val="20"/>
                <w:szCs w:val="20"/>
              </w:rPr>
            </w:pPr>
            <w:r w:rsidRPr="008A757F">
              <w:rPr>
                <w:rFonts w:ascii="Arial" w:eastAsia="Calibri" w:hAnsi="Arial" w:cs="+mn-cs"/>
                <w:color w:val="0C0C0C"/>
                <w:kern w:val="24"/>
                <w:sz w:val="20"/>
                <w:szCs w:val="20"/>
                <w:lang w:eastAsia="en-GB"/>
              </w:rPr>
              <w:t xml:space="preserve">Retain the </w:t>
            </w:r>
            <w:r>
              <w:rPr>
                <w:rFonts w:ascii="Arial" w:eastAsia="Calibri" w:hAnsi="Arial" w:cs="+mn-cs"/>
                <w:color w:val="0C0C0C"/>
                <w:kern w:val="24"/>
                <w:sz w:val="20"/>
                <w:szCs w:val="20"/>
                <w:lang w:eastAsia="en-GB"/>
              </w:rPr>
              <w:t>five-year</w:t>
            </w:r>
            <w:r w:rsidRPr="008A757F">
              <w:rPr>
                <w:rFonts w:ascii="Arial" w:eastAsia="Calibri" w:hAnsi="Arial" w:cs="+mn-cs"/>
                <w:color w:val="0C0C0C"/>
                <w:kern w:val="24"/>
                <w:sz w:val="20"/>
                <w:szCs w:val="20"/>
                <w:lang w:eastAsia="en-GB"/>
              </w:rPr>
              <w:t xml:space="preserve"> exclusion for applicants who have been evicted from a </w:t>
            </w:r>
            <w:r w:rsidR="003B4B02">
              <w:rPr>
                <w:rFonts w:ascii="Arial" w:eastAsia="Calibri" w:hAnsi="Arial" w:cs="+mn-cs"/>
                <w:color w:val="0C0C0C"/>
                <w:kern w:val="24"/>
                <w:sz w:val="20"/>
                <w:szCs w:val="20"/>
                <w:lang w:eastAsia="en-GB"/>
              </w:rPr>
              <w:t>c</w:t>
            </w:r>
            <w:r w:rsidRPr="008A757F">
              <w:rPr>
                <w:rFonts w:ascii="Arial" w:eastAsia="Calibri" w:hAnsi="Arial" w:cs="+mn-cs"/>
                <w:color w:val="0C0C0C"/>
                <w:kern w:val="24"/>
                <w:sz w:val="20"/>
                <w:szCs w:val="20"/>
                <w:lang w:eastAsia="en-GB"/>
              </w:rPr>
              <w:t>ouncil</w:t>
            </w:r>
            <w:r w:rsidR="003B4B02">
              <w:rPr>
                <w:rFonts w:ascii="Arial" w:eastAsia="Calibri" w:hAnsi="Arial" w:cs="+mn-cs"/>
                <w:color w:val="0C0C0C"/>
                <w:kern w:val="24"/>
                <w:sz w:val="20"/>
                <w:szCs w:val="20"/>
                <w:lang w:eastAsia="en-GB"/>
              </w:rPr>
              <w:t xml:space="preserve"> or housing association</w:t>
            </w:r>
            <w:r w:rsidRPr="008A757F">
              <w:rPr>
                <w:rFonts w:ascii="Arial" w:eastAsia="Calibri" w:hAnsi="Arial" w:cs="+mn-cs"/>
                <w:color w:val="0C0C0C"/>
                <w:kern w:val="24"/>
                <w:sz w:val="20"/>
                <w:szCs w:val="20"/>
                <w:lang w:eastAsia="en-GB"/>
              </w:rPr>
              <w:t xml:space="preserve"> tenancy and include </w:t>
            </w:r>
            <w:r w:rsidR="00A90F34">
              <w:rPr>
                <w:rFonts w:ascii="Arial" w:eastAsia="Calibri" w:hAnsi="Arial" w:cs="+mn-cs"/>
                <w:color w:val="0C0C0C"/>
                <w:kern w:val="24"/>
                <w:sz w:val="20"/>
                <w:szCs w:val="20"/>
                <w:lang w:eastAsia="en-GB"/>
              </w:rPr>
              <w:t xml:space="preserve">council or housing association </w:t>
            </w:r>
            <w:r w:rsidRPr="008A757F">
              <w:rPr>
                <w:rFonts w:ascii="Arial" w:hAnsi="Arial" w:cs="Arial"/>
                <w:sz w:val="20"/>
                <w:szCs w:val="20"/>
              </w:rPr>
              <w:t xml:space="preserve">tenancies where eviction proceedings have commenced in the last </w:t>
            </w:r>
            <w:r>
              <w:rPr>
                <w:rFonts w:ascii="Arial" w:hAnsi="Arial" w:cs="Arial"/>
                <w:sz w:val="20"/>
                <w:szCs w:val="20"/>
              </w:rPr>
              <w:t>five</w:t>
            </w:r>
            <w:r w:rsidRPr="008A757F">
              <w:rPr>
                <w:rFonts w:ascii="Arial" w:hAnsi="Arial" w:cs="Arial"/>
                <w:sz w:val="20"/>
                <w:szCs w:val="20"/>
              </w:rPr>
              <w:t xml:space="preserve"> years but prior to eviction, the applicant has voluntarily handed back their tenancy.</w:t>
            </w:r>
            <w:r w:rsidRPr="008A757F">
              <w:rPr>
                <w:sz w:val="20"/>
                <w:szCs w:val="20"/>
              </w:rPr>
              <w:t xml:space="preserve"> </w:t>
            </w:r>
          </w:p>
          <w:p w14:paraId="11604821" w14:textId="77777777" w:rsidR="00200771" w:rsidRPr="00B17B82" w:rsidRDefault="00200771" w:rsidP="00B17B82">
            <w:pPr>
              <w:rPr>
                <w:rFonts w:ascii="Arial" w:hAnsi="Arial" w:cs="Arial"/>
                <w:sz w:val="20"/>
                <w:szCs w:val="20"/>
              </w:rPr>
            </w:pPr>
          </w:p>
        </w:tc>
      </w:tr>
      <w:tr w:rsidR="00565557" w14:paraId="6B0B4DED" w14:textId="77777777" w:rsidTr="007A64D1">
        <w:tc>
          <w:tcPr>
            <w:tcW w:w="1555" w:type="dxa"/>
          </w:tcPr>
          <w:p w14:paraId="35075D64" w14:textId="7A2FC68A" w:rsidR="00565557" w:rsidRDefault="00565557" w:rsidP="00B17B82">
            <w:pPr>
              <w:rPr>
                <w:rFonts w:ascii="Arial" w:hAnsi="Arial" w:cs="Arial"/>
                <w:sz w:val="20"/>
                <w:szCs w:val="20"/>
              </w:rPr>
            </w:pPr>
            <w:r>
              <w:rPr>
                <w:rFonts w:ascii="Arial" w:hAnsi="Arial" w:cs="Arial"/>
                <w:sz w:val="20"/>
                <w:szCs w:val="20"/>
              </w:rPr>
              <w:t xml:space="preserve">Change 4 </w:t>
            </w:r>
          </w:p>
        </w:tc>
        <w:tc>
          <w:tcPr>
            <w:tcW w:w="3685" w:type="dxa"/>
          </w:tcPr>
          <w:p w14:paraId="065F6D28" w14:textId="77777777" w:rsidR="009E71DF" w:rsidRDefault="00565557" w:rsidP="00B17B82">
            <w:pPr>
              <w:rPr>
                <w:rFonts w:ascii="Arial" w:hAnsi="Arial" w:cs="Arial"/>
                <w:b/>
                <w:bCs/>
                <w:sz w:val="20"/>
                <w:szCs w:val="20"/>
              </w:rPr>
            </w:pPr>
            <w:r>
              <w:rPr>
                <w:rFonts w:ascii="Arial" w:hAnsi="Arial" w:cs="Arial"/>
                <w:b/>
                <w:bCs/>
                <w:sz w:val="20"/>
                <w:szCs w:val="20"/>
              </w:rPr>
              <w:t>Qualification for owner occupiers</w:t>
            </w:r>
            <w:r w:rsidR="009E71DF">
              <w:rPr>
                <w:rFonts w:ascii="Arial" w:hAnsi="Arial" w:cs="Arial"/>
                <w:b/>
                <w:bCs/>
                <w:sz w:val="20"/>
                <w:szCs w:val="20"/>
              </w:rPr>
              <w:t xml:space="preserve"> or applicants with savings</w:t>
            </w:r>
          </w:p>
          <w:p w14:paraId="51D61A42" w14:textId="77777777" w:rsidR="009E71DF" w:rsidRDefault="009E71DF" w:rsidP="00B17B82">
            <w:pPr>
              <w:rPr>
                <w:rFonts w:ascii="Arial" w:hAnsi="Arial" w:cs="Arial"/>
                <w:b/>
                <w:bCs/>
                <w:sz w:val="20"/>
                <w:szCs w:val="20"/>
              </w:rPr>
            </w:pPr>
          </w:p>
          <w:p w14:paraId="6AB25B5D" w14:textId="5D6A77D3" w:rsidR="009E71DF" w:rsidRPr="00541C84" w:rsidRDefault="009E71DF" w:rsidP="00541C84">
            <w:pPr>
              <w:spacing w:line="276" w:lineRule="auto"/>
              <w:rPr>
                <w:rFonts w:ascii="Arial" w:eastAsia="Calibri" w:hAnsi="Arial" w:cs="+mn-cs"/>
                <w:color w:val="0C0C0C"/>
                <w:kern w:val="24"/>
                <w:sz w:val="20"/>
                <w:szCs w:val="20"/>
                <w:lang w:eastAsia="en-GB"/>
              </w:rPr>
            </w:pPr>
            <w:r w:rsidRPr="00541C84">
              <w:rPr>
                <w:rFonts w:ascii="Arial" w:eastAsia="Calibri" w:hAnsi="Arial" w:cs="+mn-cs"/>
                <w:color w:val="0C0C0C"/>
                <w:kern w:val="24"/>
                <w:sz w:val="20"/>
                <w:szCs w:val="20"/>
                <w:lang w:eastAsia="en-GB"/>
              </w:rPr>
              <w:t>Applicants who own their own home, or applicants with savings over £16,000 are</w:t>
            </w:r>
            <w:r w:rsidR="00A90F34">
              <w:rPr>
                <w:rFonts w:ascii="Arial" w:eastAsia="Calibri" w:hAnsi="Arial" w:cs="+mn-cs"/>
                <w:color w:val="0C0C0C"/>
                <w:kern w:val="24"/>
                <w:sz w:val="20"/>
                <w:szCs w:val="20"/>
                <w:lang w:eastAsia="en-GB"/>
              </w:rPr>
              <w:t xml:space="preserve"> currently</w:t>
            </w:r>
            <w:r w:rsidRPr="00541C84">
              <w:rPr>
                <w:rFonts w:ascii="Arial" w:eastAsia="Calibri" w:hAnsi="Arial" w:cs="+mn-cs"/>
                <w:color w:val="0C0C0C"/>
                <w:kern w:val="24"/>
                <w:sz w:val="20"/>
                <w:szCs w:val="20"/>
                <w:lang w:eastAsia="en-GB"/>
              </w:rPr>
              <w:t xml:space="preserve"> eligible to join the housing register in band 4. Where the applicant has a medical need this is considered on a case-by-case basis.</w:t>
            </w:r>
          </w:p>
          <w:p w14:paraId="1D1A8276" w14:textId="5C9B6DF4" w:rsidR="00565557" w:rsidRDefault="00565557" w:rsidP="00B17B82">
            <w:pPr>
              <w:rPr>
                <w:rFonts w:ascii="Arial" w:hAnsi="Arial" w:cs="Arial"/>
                <w:b/>
                <w:bCs/>
                <w:sz w:val="20"/>
                <w:szCs w:val="20"/>
              </w:rPr>
            </w:pPr>
            <w:r>
              <w:rPr>
                <w:rFonts w:ascii="Arial" w:hAnsi="Arial" w:cs="Arial"/>
                <w:b/>
                <w:bCs/>
                <w:sz w:val="20"/>
                <w:szCs w:val="20"/>
              </w:rPr>
              <w:t xml:space="preserve"> </w:t>
            </w:r>
          </w:p>
          <w:p w14:paraId="533AF1E2" w14:textId="77777777" w:rsidR="00565557" w:rsidRDefault="00565557" w:rsidP="00B17B82">
            <w:pPr>
              <w:rPr>
                <w:rFonts w:ascii="Arial" w:hAnsi="Arial" w:cs="Arial"/>
                <w:b/>
                <w:bCs/>
                <w:sz w:val="20"/>
                <w:szCs w:val="20"/>
              </w:rPr>
            </w:pPr>
          </w:p>
          <w:p w14:paraId="769692E0" w14:textId="3404E612" w:rsidR="00565557" w:rsidRDefault="00565557" w:rsidP="00B17B82">
            <w:pPr>
              <w:rPr>
                <w:rFonts w:ascii="Arial" w:hAnsi="Arial" w:cs="Arial"/>
                <w:b/>
                <w:bCs/>
                <w:sz w:val="20"/>
                <w:szCs w:val="20"/>
              </w:rPr>
            </w:pPr>
          </w:p>
        </w:tc>
        <w:tc>
          <w:tcPr>
            <w:tcW w:w="3686" w:type="dxa"/>
          </w:tcPr>
          <w:p w14:paraId="6819780F" w14:textId="743ACF81" w:rsidR="00327AE7" w:rsidRPr="00541C84" w:rsidRDefault="00327AE7" w:rsidP="00856C71">
            <w:pPr>
              <w:rPr>
                <w:rFonts w:ascii="Arial" w:hAnsi="Arial" w:cs="Arial"/>
                <w:sz w:val="20"/>
                <w:szCs w:val="20"/>
              </w:rPr>
            </w:pPr>
            <w:r w:rsidRPr="00541C84">
              <w:rPr>
                <w:rFonts w:ascii="Arial" w:hAnsi="Arial" w:cs="Arial"/>
                <w:sz w:val="20"/>
                <w:szCs w:val="20"/>
              </w:rPr>
              <w:t>The demand for social housing i</w:t>
            </w:r>
            <w:r w:rsidR="00A90F34" w:rsidRPr="00541C84">
              <w:rPr>
                <w:rFonts w:ascii="Arial" w:hAnsi="Arial" w:cs="Arial"/>
                <w:sz w:val="20"/>
                <w:szCs w:val="20"/>
              </w:rPr>
              <w:t xml:space="preserve">s </w:t>
            </w:r>
            <w:r w:rsidRPr="00541C84">
              <w:rPr>
                <w:rFonts w:ascii="Arial" w:hAnsi="Arial" w:cs="Arial"/>
                <w:sz w:val="20"/>
                <w:szCs w:val="20"/>
              </w:rPr>
              <w:t xml:space="preserve">increasing and the </w:t>
            </w:r>
            <w:r w:rsidR="00A90F34" w:rsidRPr="00541C84">
              <w:rPr>
                <w:rFonts w:ascii="Arial" w:hAnsi="Arial" w:cs="Arial"/>
                <w:sz w:val="20"/>
                <w:szCs w:val="20"/>
              </w:rPr>
              <w:t>C</w:t>
            </w:r>
            <w:r w:rsidRPr="00541C84">
              <w:rPr>
                <w:rFonts w:ascii="Arial" w:hAnsi="Arial" w:cs="Arial"/>
                <w:sz w:val="20"/>
                <w:szCs w:val="20"/>
              </w:rPr>
              <w:t>ouncil does not have enough properties to house everyone on the housing register.</w:t>
            </w:r>
          </w:p>
          <w:p w14:paraId="362B2CCC" w14:textId="21D9534E" w:rsidR="00327AE7" w:rsidRPr="00541C84" w:rsidRDefault="00327AE7" w:rsidP="00856C71">
            <w:pPr>
              <w:rPr>
                <w:rFonts w:ascii="Arial" w:hAnsi="Arial" w:cs="Arial"/>
                <w:sz w:val="20"/>
                <w:szCs w:val="20"/>
              </w:rPr>
            </w:pPr>
            <w:r w:rsidRPr="00541C84">
              <w:rPr>
                <w:rFonts w:ascii="Arial" w:hAnsi="Arial" w:cs="Arial"/>
                <w:sz w:val="20"/>
                <w:szCs w:val="20"/>
              </w:rPr>
              <w:t xml:space="preserve">Applicants who have assets by either owning a property, or savings over £16,000 </w:t>
            </w:r>
            <w:r w:rsidR="00A90F34" w:rsidRPr="00541C84">
              <w:rPr>
                <w:rFonts w:ascii="Arial" w:hAnsi="Arial" w:cs="Arial"/>
                <w:sz w:val="20"/>
                <w:szCs w:val="20"/>
              </w:rPr>
              <w:t xml:space="preserve">will </w:t>
            </w:r>
            <w:proofErr w:type="gramStart"/>
            <w:r w:rsidR="00A90F34" w:rsidRPr="00541C84">
              <w:rPr>
                <w:rFonts w:ascii="Arial" w:hAnsi="Arial" w:cs="Arial"/>
                <w:sz w:val="20"/>
                <w:szCs w:val="20"/>
              </w:rPr>
              <w:t>more often than not</w:t>
            </w:r>
            <w:proofErr w:type="gramEnd"/>
            <w:r w:rsidRPr="00541C84">
              <w:rPr>
                <w:rFonts w:ascii="Arial" w:hAnsi="Arial" w:cs="Arial"/>
                <w:sz w:val="20"/>
                <w:szCs w:val="20"/>
              </w:rPr>
              <w:t xml:space="preserve"> be able to resolve their</w:t>
            </w:r>
            <w:r w:rsidR="00A90F34" w:rsidRPr="00541C84">
              <w:rPr>
                <w:rFonts w:ascii="Arial" w:hAnsi="Arial" w:cs="Arial"/>
                <w:sz w:val="20"/>
                <w:szCs w:val="20"/>
              </w:rPr>
              <w:t xml:space="preserve"> own</w:t>
            </w:r>
            <w:r w:rsidRPr="00541C84">
              <w:rPr>
                <w:rFonts w:ascii="Arial" w:hAnsi="Arial" w:cs="Arial"/>
                <w:sz w:val="20"/>
                <w:szCs w:val="20"/>
              </w:rPr>
              <w:t xml:space="preserve"> housing circumstances. </w:t>
            </w:r>
          </w:p>
          <w:p w14:paraId="184068EB" w14:textId="77777777" w:rsidR="00327AE7" w:rsidRPr="00541C84" w:rsidRDefault="00327AE7" w:rsidP="00856C71">
            <w:pPr>
              <w:rPr>
                <w:rFonts w:ascii="Arial" w:hAnsi="Arial" w:cs="Arial"/>
                <w:sz w:val="20"/>
                <w:szCs w:val="20"/>
              </w:rPr>
            </w:pPr>
          </w:p>
          <w:p w14:paraId="098D9B82" w14:textId="67817B29" w:rsidR="00327AE7" w:rsidRPr="00541C84" w:rsidRDefault="00327AE7" w:rsidP="00856C71">
            <w:pPr>
              <w:rPr>
                <w:rFonts w:ascii="Arial" w:hAnsi="Arial" w:cs="Arial"/>
                <w:sz w:val="20"/>
                <w:szCs w:val="20"/>
              </w:rPr>
            </w:pPr>
            <w:r w:rsidRPr="00541C84">
              <w:rPr>
                <w:rFonts w:ascii="Arial" w:hAnsi="Arial" w:cs="Arial"/>
                <w:sz w:val="20"/>
                <w:szCs w:val="20"/>
              </w:rPr>
              <w:t xml:space="preserve">The figure of £16,000 is taken from the DWP’s threshold for housing benefit. </w:t>
            </w:r>
          </w:p>
        </w:tc>
        <w:tc>
          <w:tcPr>
            <w:tcW w:w="5022" w:type="dxa"/>
          </w:tcPr>
          <w:p w14:paraId="275A3785" w14:textId="4CA239D6" w:rsidR="009E71DF" w:rsidRPr="00541C84" w:rsidRDefault="00A90F34" w:rsidP="00541C84">
            <w:pPr>
              <w:rPr>
                <w:rFonts w:ascii="Arial" w:hAnsi="Arial" w:cs="Arial"/>
                <w:sz w:val="20"/>
                <w:szCs w:val="20"/>
              </w:rPr>
            </w:pPr>
            <w:r w:rsidRPr="00541C84">
              <w:rPr>
                <w:rFonts w:ascii="Arial" w:hAnsi="Arial" w:cs="Arial"/>
                <w:sz w:val="20"/>
                <w:szCs w:val="20"/>
              </w:rPr>
              <w:t xml:space="preserve">Introduce a new qualification criteria that would mean </w:t>
            </w:r>
            <w:r w:rsidR="009E71DF" w:rsidRPr="00541C84">
              <w:rPr>
                <w:rFonts w:ascii="Arial" w:hAnsi="Arial" w:cs="Arial"/>
                <w:sz w:val="20"/>
                <w:szCs w:val="20"/>
              </w:rPr>
              <w:t>a</w:t>
            </w:r>
            <w:r w:rsidRPr="00541C84">
              <w:rPr>
                <w:rFonts w:ascii="Arial" w:hAnsi="Arial" w:cs="Arial"/>
                <w:sz w:val="20"/>
                <w:szCs w:val="20"/>
              </w:rPr>
              <w:t>n</w:t>
            </w:r>
            <w:r w:rsidR="009E71DF" w:rsidRPr="00541C84">
              <w:rPr>
                <w:rFonts w:ascii="Arial" w:hAnsi="Arial" w:cs="Arial"/>
                <w:sz w:val="20"/>
                <w:szCs w:val="20"/>
              </w:rPr>
              <w:t xml:space="preserve"> in-depth assessment </w:t>
            </w:r>
            <w:r w:rsidRPr="00541C84">
              <w:rPr>
                <w:rFonts w:ascii="Arial" w:hAnsi="Arial" w:cs="Arial"/>
                <w:sz w:val="20"/>
                <w:szCs w:val="20"/>
              </w:rPr>
              <w:t>of any</w:t>
            </w:r>
            <w:r w:rsidR="009E71DF" w:rsidRPr="00541C84">
              <w:rPr>
                <w:rFonts w:ascii="Arial" w:hAnsi="Arial" w:cs="Arial"/>
                <w:sz w:val="20"/>
                <w:szCs w:val="20"/>
              </w:rPr>
              <w:t xml:space="preserve"> applica</w:t>
            </w:r>
            <w:r w:rsidRPr="00541C84">
              <w:rPr>
                <w:rFonts w:ascii="Arial" w:hAnsi="Arial" w:cs="Arial"/>
                <w:sz w:val="20"/>
                <w:szCs w:val="20"/>
              </w:rPr>
              <w:t>n</w:t>
            </w:r>
            <w:r w:rsidR="009E71DF" w:rsidRPr="00541C84">
              <w:rPr>
                <w:rFonts w:ascii="Arial" w:hAnsi="Arial" w:cs="Arial"/>
                <w:sz w:val="20"/>
                <w:szCs w:val="20"/>
              </w:rPr>
              <w:t>t who own</w:t>
            </w:r>
            <w:r w:rsidRPr="00541C84">
              <w:rPr>
                <w:rFonts w:ascii="Arial" w:hAnsi="Arial" w:cs="Arial"/>
                <w:sz w:val="20"/>
                <w:szCs w:val="20"/>
              </w:rPr>
              <w:t>s</w:t>
            </w:r>
            <w:r w:rsidR="009E71DF" w:rsidRPr="00541C84">
              <w:rPr>
                <w:rFonts w:ascii="Arial" w:hAnsi="Arial" w:cs="Arial"/>
                <w:sz w:val="20"/>
                <w:szCs w:val="20"/>
              </w:rPr>
              <w:t xml:space="preserve"> </w:t>
            </w:r>
            <w:r w:rsidRPr="00541C84">
              <w:rPr>
                <w:rFonts w:ascii="Arial" w:hAnsi="Arial" w:cs="Arial"/>
                <w:sz w:val="20"/>
                <w:szCs w:val="20"/>
              </w:rPr>
              <w:t>a home, or formerly owned a home,</w:t>
            </w:r>
            <w:r w:rsidR="009E71DF" w:rsidRPr="00541C84">
              <w:rPr>
                <w:rFonts w:ascii="Arial" w:hAnsi="Arial" w:cs="Arial"/>
                <w:sz w:val="20"/>
                <w:szCs w:val="20"/>
              </w:rPr>
              <w:t xml:space="preserve"> or ha</w:t>
            </w:r>
            <w:r w:rsidRPr="00541C84">
              <w:rPr>
                <w:rFonts w:ascii="Arial" w:hAnsi="Arial" w:cs="Arial"/>
                <w:sz w:val="20"/>
                <w:szCs w:val="20"/>
              </w:rPr>
              <w:t>s</w:t>
            </w:r>
            <w:r w:rsidR="009E71DF" w:rsidRPr="00541C84">
              <w:rPr>
                <w:rFonts w:ascii="Arial" w:hAnsi="Arial" w:cs="Arial"/>
                <w:sz w:val="20"/>
                <w:szCs w:val="20"/>
              </w:rPr>
              <w:t xml:space="preserve"> savings over £16,000, to identify if the applicant is in housing need and if they have assets to resolve their own housing circumstances.</w:t>
            </w:r>
          </w:p>
          <w:p w14:paraId="4B109E97" w14:textId="77777777" w:rsidR="009E71DF" w:rsidRPr="00541C84" w:rsidRDefault="009E71DF" w:rsidP="00541C84">
            <w:pPr>
              <w:rPr>
                <w:rFonts w:ascii="Arial" w:hAnsi="Arial" w:cs="Arial"/>
                <w:sz w:val="20"/>
                <w:szCs w:val="20"/>
              </w:rPr>
            </w:pPr>
          </w:p>
          <w:p w14:paraId="57A0E650" w14:textId="4BB5F77A" w:rsidR="009E71DF" w:rsidRPr="00541C84" w:rsidRDefault="00A90F34" w:rsidP="00541C84">
            <w:pPr>
              <w:rPr>
                <w:rFonts w:ascii="Arial" w:hAnsi="Arial" w:cs="Arial"/>
                <w:sz w:val="20"/>
                <w:szCs w:val="20"/>
              </w:rPr>
            </w:pPr>
            <w:r w:rsidRPr="00541C84">
              <w:rPr>
                <w:rFonts w:ascii="Arial" w:hAnsi="Arial" w:cs="Arial"/>
                <w:sz w:val="20"/>
                <w:szCs w:val="20"/>
              </w:rPr>
              <w:t>The assessment</w:t>
            </w:r>
            <w:r w:rsidR="009E71DF" w:rsidRPr="00541C84">
              <w:rPr>
                <w:rFonts w:ascii="Arial" w:hAnsi="Arial" w:cs="Arial"/>
                <w:sz w:val="20"/>
                <w:szCs w:val="20"/>
              </w:rPr>
              <w:t xml:space="preserve"> will assume that applicants who have equity, savings, or assets worth over a quarter of the average property price for Rotherham can resolve their own housing circumstances and not qualify to join the housing register</w:t>
            </w:r>
            <w:r w:rsidRPr="00541C84">
              <w:rPr>
                <w:rFonts w:ascii="Arial" w:hAnsi="Arial" w:cs="Arial"/>
                <w:sz w:val="20"/>
                <w:szCs w:val="20"/>
              </w:rPr>
              <w:t>, unless there are mitigating circumstances.</w:t>
            </w:r>
            <w:r w:rsidR="009E71DF" w:rsidRPr="00541C84">
              <w:rPr>
                <w:rFonts w:ascii="Arial" w:hAnsi="Arial" w:cs="Arial"/>
                <w:sz w:val="20"/>
                <w:szCs w:val="20"/>
              </w:rPr>
              <w:t xml:space="preserve"> </w:t>
            </w:r>
          </w:p>
          <w:p w14:paraId="18936EB8" w14:textId="77777777" w:rsidR="00565557" w:rsidRPr="008A757F" w:rsidRDefault="00565557" w:rsidP="00200771">
            <w:pPr>
              <w:jc w:val="both"/>
              <w:rPr>
                <w:rFonts w:ascii="Arial" w:eastAsia="Calibri" w:hAnsi="Arial" w:cs="+mn-cs"/>
                <w:color w:val="0C0C0C"/>
                <w:kern w:val="24"/>
                <w:sz w:val="20"/>
                <w:szCs w:val="20"/>
                <w:lang w:eastAsia="en-GB"/>
              </w:rPr>
            </w:pPr>
          </w:p>
        </w:tc>
      </w:tr>
      <w:tr w:rsidR="00B17B82" w14:paraId="6E773A1C" w14:textId="77777777" w:rsidTr="007A64D1">
        <w:tc>
          <w:tcPr>
            <w:tcW w:w="1555" w:type="dxa"/>
          </w:tcPr>
          <w:p w14:paraId="42BA7F0A" w14:textId="53753127" w:rsidR="00B17B82" w:rsidRPr="00B17B82" w:rsidRDefault="00B17B82" w:rsidP="00B17B82">
            <w:pPr>
              <w:rPr>
                <w:rFonts w:ascii="Arial" w:hAnsi="Arial" w:cs="Arial"/>
                <w:sz w:val="20"/>
                <w:szCs w:val="20"/>
              </w:rPr>
            </w:pPr>
            <w:r w:rsidRPr="00B17B82">
              <w:rPr>
                <w:rFonts w:ascii="Arial" w:hAnsi="Arial" w:cs="Arial"/>
                <w:sz w:val="20"/>
                <w:szCs w:val="20"/>
              </w:rPr>
              <w:t xml:space="preserve">Change </w:t>
            </w:r>
            <w:r w:rsidR="00565557">
              <w:rPr>
                <w:rFonts w:ascii="Arial" w:hAnsi="Arial" w:cs="Arial"/>
                <w:sz w:val="20"/>
                <w:szCs w:val="20"/>
              </w:rPr>
              <w:t>5</w:t>
            </w:r>
          </w:p>
        </w:tc>
        <w:tc>
          <w:tcPr>
            <w:tcW w:w="3685" w:type="dxa"/>
          </w:tcPr>
          <w:p w14:paraId="344566B4" w14:textId="5E9D4CCA" w:rsidR="00B17B82" w:rsidRPr="00B17B82" w:rsidRDefault="00966E2E" w:rsidP="00B17B82">
            <w:pPr>
              <w:rPr>
                <w:rFonts w:ascii="Arial" w:hAnsi="Arial" w:cs="Arial"/>
                <w:b/>
                <w:bCs/>
                <w:sz w:val="20"/>
                <w:szCs w:val="20"/>
              </w:rPr>
            </w:pPr>
            <w:r>
              <w:rPr>
                <w:rFonts w:ascii="Arial" w:hAnsi="Arial" w:cs="Arial"/>
                <w:b/>
                <w:bCs/>
                <w:sz w:val="20"/>
                <w:szCs w:val="20"/>
              </w:rPr>
              <w:t>‘</w:t>
            </w:r>
            <w:r w:rsidR="00B17B82" w:rsidRPr="00B17B82">
              <w:rPr>
                <w:rFonts w:ascii="Arial" w:hAnsi="Arial" w:cs="Arial"/>
                <w:b/>
                <w:bCs/>
                <w:sz w:val="20"/>
                <w:szCs w:val="20"/>
              </w:rPr>
              <w:t>Next Steps</w:t>
            </w:r>
            <w:r>
              <w:rPr>
                <w:rFonts w:ascii="Arial" w:hAnsi="Arial" w:cs="Arial"/>
                <w:b/>
                <w:bCs/>
                <w:sz w:val="20"/>
                <w:szCs w:val="20"/>
              </w:rPr>
              <w:t xml:space="preserve"> Plan’</w:t>
            </w:r>
            <w:r w:rsidR="00B17B82" w:rsidRPr="00B17B82">
              <w:rPr>
                <w:rFonts w:ascii="Arial" w:hAnsi="Arial" w:cs="Arial"/>
                <w:b/>
                <w:bCs/>
                <w:sz w:val="20"/>
                <w:szCs w:val="20"/>
              </w:rPr>
              <w:t xml:space="preserve"> </w:t>
            </w:r>
          </w:p>
          <w:p w14:paraId="6581C488" w14:textId="77777777" w:rsidR="00B17B82" w:rsidRPr="00B17B82" w:rsidRDefault="00B17B82" w:rsidP="00B17B82">
            <w:pPr>
              <w:rPr>
                <w:rFonts w:ascii="Arial" w:hAnsi="Arial" w:cs="Arial"/>
                <w:sz w:val="20"/>
                <w:szCs w:val="20"/>
              </w:rPr>
            </w:pPr>
          </w:p>
          <w:p w14:paraId="3E5D77A3" w14:textId="2D3BAEEB" w:rsidR="00B17B82" w:rsidRPr="00B17B82" w:rsidRDefault="00B17B82" w:rsidP="00B17B82">
            <w:pPr>
              <w:rPr>
                <w:rFonts w:ascii="Arial" w:hAnsi="Arial" w:cs="Arial"/>
                <w:sz w:val="20"/>
                <w:szCs w:val="20"/>
              </w:rPr>
            </w:pPr>
            <w:r w:rsidRPr="00B17B82">
              <w:rPr>
                <w:rFonts w:ascii="Arial" w:hAnsi="Arial" w:cs="Arial"/>
                <w:sz w:val="20"/>
                <w:szCs w:val="20"/>
              </w:rPr>
              <w:t xml:space="preserve">The Next Steps Plan was introduced to give homeless applicants who </w:t>
            </w:r>
            <w:r w:rsidR="00966E2E">
              <w:rPr>
                <w:rFonts w:ascii="Arial" w:hAnsi="Arial" w:cs="Arial"/>
                <w:sz w:val="20"/>
                <w:szCs w:val="20"/>
              </w:rPr>
              <w:t>were not</w:t>
            </w:r>
            <w:r w:rsidR="00966E2E" w:rsidRPr="00B17B82">
              <w:rPr>
                <w:rFonts w:ascii="Arial" w:hAnsi="Arial" w:cs="Arial"/>
                <w:sz w:val="20"/>
                <w:szCs w:val="20"/>
              </w:rPr>
              <w:t xml:space="preserve"> </w:t>
            </w:r>
            <w:r w:rsidRPr="00B17B82">
              <w:rPr>
                <w:rFonts w:ascii="Arial" w:hAnsi="Arial" w:cs="Arial"/>
                <w:sz w:val="20"/>
                <w:szCs w:val="20"/>
              </w:rPr>
              <w:t>eligible for the housing register a second chance at securing accommodation.</w:t>
            </w:r>
          </w:p>
          <w:p w14:paraId="07A88B50" w14:textId="77777777" w:rsidR="00B17B82" w:rsidRPr="00B17B82" w:rsidRDefault="00B17B82" w:rsidP="00B17B82">
            <w:pPr>
              <w:rPr>
                <w:rFonts w:ascii="Arial" w:hAnsi="Arial" w:cs="Arial"/>
                <w:sz w:val="20"/>
                <w:szCs w:val="20"/>
              </w:rPr>
            </w:pPr>
          </w:p>
        </w:tc>
        <w:tc>
          <w:tcPr>
            <w:tcW w:w="3686" w:type="dxa"/>
          </w:tcPr>
          <w:p w14:paraId="22C38713" w14:textId="3ACC7B3B" w:rsidR="00B17B82" w:rsidRPr="00B17B82" w:rsidRDefault="00B17B82" w:rsidP="00B17B82">
            <w:pPr>
              <w:rPr>
                <w:rFonts w:ascii="Arial" w:hAnsi="Arial" w:cs="Arial"/>
                <w:sz w:val="20"/>
                <w:szCs w:val="20"/>
              </w:rPr>
            </w:pPr>
            <w:r w:rsidRPr="00B17B82">
              <w:rPr>
                <w:rFonts w:ascii="Arial" w:hAnsi="Arial" w:cs="Arial"/>
                <w:sz w:val="20"/>
                <w:szCs w:val="20"/>
              </w:rPr>
              <w:t>Section 2.4 of the Allocation Policy seeks to safeguard vulnerable adults with debt and can be considered when applicants are not eligible for the housing register and in housing need.  This can include applicants who are homeless or at risk of homelessness.</w:t>
            </w:r>
            <w:r w:rsidR="00966E2E">
              <w:rPr>
                <w:rFonts w:ascii="Arial" w:hAnsi="Arial" w:cs="Arial"/>
                <w:sz w:val="20"/>
                <w:szCs w:val="20"/>
              </w:rPr>
              <w:t xml:space="preserve"> The ‘Next Steps Plan’ section therefore constitutes repetition. </w:t>
            </w:r>
            <w:r w:rsidRPr="00B17B82">
              <w:rPr>
                <w:rFonts w:ascii="Arial" w:hAnsi="Arial" w:cs="Arial"/>
                <w:sz w:val="20"/>
                <w:szCs w:val="20"/>
              </w:rPr>
              <w:t xml:space="preserve">  </w:t>
            </w:r>
          </w:p>
          <w:p w14:paraId="2339B68B" w14:textId="107558E1" w:rsidR="00B17B82" w:rsidRPr="00B17B82" w:rsidRDefault="00B17B82" w:rsidP="00B17B82">
            <w:pPr>
              <w:rPr>
                <w:rFonts w:ascii="Arial" w:hAnsi="Arial" w:cs="Arial"/>
                <w:sz w:val="20"/>
                <w:szCs w:val="20"/>
              </w:rPr>
            </w:pPr>
            <w:r w:rsidRPr="00B17B82">
              <w:rPr>
                <w:rFonts w:ascii="Arial" w:hAnsi="Arial" w:cs="Arial"/>
                <w:sz w:val="20"/>
                <w:szCs w:val="20"/>
              </w:rPr>
              <w:t xml:space="preserve"> </w:t>
            </w:r>
          </w:p>
          <w:p w14:paraId="67F52605" w14:textId="77777777" w:rsidR="00B17B82" w:rsidRPr="00B17B82" w:rsidRDefault="00B17B82" w:rsidP="00B17B82">
            <w:pPr>
              <w:rPr>
                <w:rFonts w:ascii="Arial" w:hAnsi="Arial" w:cs="Arial"/>
                <w:sz w:val="20"/>
                <w:szCs w:val="20"/>
              </w:rPr>
            </w:pPr>
          </w:p>
        </w:tc>
        <w:tc>
          <w:tcPr>
            <w:tcW w:w="5022" w:type="dxa"/>
          </w:tcPr>
          <w:p w14:paraId="781CB375" w14:textId="000C82C9" w:rsidR="00B17B82" w:rsidRPr="00B17B82" w:rsidRDefault="00966E2E" w:rsidP="00B17B82">
            <w:pPr>
              <w:rPr>
                <w:rFonts w:ascii="Arial" w:hAnsi="Arial" w:cs="Arial"/>
                <w:sz w:val="20"/>
                <w:szCs w:val="20"/>
              </w:rPr>
            </w:pPr>
            <w:r>
              <w:rPr>
                <w:rFonts w:ascii="Arial" w:hAnsi="Arial" w:cs="Arial"/>
                <w:sz w:val="20"/>
                <w:szCs w:val="20"/>
              </w:rPr>
              <w:t>Delete the ‘Next Steps Plan’ section and a</w:t>
            </w:r>
            <w:r w:rsidRPr="00B17B82">
              <w:rPr>
                <w:rFonts w:ascii="Arial" w:hAnsi="Arial" w:cs="Arial"/>
                <w:sz w:val="20"/>
                <w:szCs w:val="20"/>
              </w:rPr>
              <w:t xml:space="preserve">mend </w:t>
            </w:r>
            <w:r w:rsidR="00B17B82" w:rsidRPr="00B17B82">
              <w:rPr>
                <w:rFonts w:ascii="Arial" w:hAnsi="Arial" w:cs="Arial"/>
                <w:sz w:val="20"/>
                <w:szCs w:val="20"/>
              </w:rPr>
              <w:t>Section 2.4</w:t>
            </w:r>
            <w:r>
              <w:rPr>
                <w:rFonts w:ascii="Arial" w:hAnsi="Arial" w:cs="Arial"/>
                <w:sz w:val="20"/>
                <w:szCs w:val="20"/>
              </w:rPr>
              <w:t xml:space="preserve"> in the existing Policy</w:t>
            </w:r>
            <w:r w:rsidR="00B17B82" w:rsidRPr="00B17B82">
              <w:rPr>
                <w:rFonts w:ascii="Arial" w:hAnsi="Arial" w:cs="Arial"/>
                <w:sz w:val="20"/>
                <w:szCs w:val="20"/>
              </w:rPr>
              <w:t xml:space="preserve"> to include that all applicants not eligible for the housing register and in urgent housing need, will be required to commit and engage with appropriate services and evidence presented to Housing Assessment Panel for consideration.</w:t>
            </w:r>
          </w:p>
          <w:p w14:paraId="42C0833B" w14:textId="77777777" w:rsidR="00B17B82" w:rsidRPr="00B17B82" w:rsidRDefault="00B17B82" w:rsidP="00B17B82">
            <w:pPr>
              <w:rPr>
                <w:rFonts w:ascii="Arial" w:hAnsi="Arial" w:cs="Arial"/>
                <w:sz w:val="20"/>
                <w:szCs w:val="20"/>
              </w:rPr>
            </w:pPr>
          </w:p>
        </w:tc>
      </w:tr>
      <w:tr w:rsidR="00B17B82" w14:paraId="1E84B197" w14:textId="77777777" w:rsidTr="007A64D1">
        <w:tc>
          <w:tcPr>
            <w:tcW w:w="1555" w:type="dxa"/>
          </w:tcPr>
          <w:p w14:paraId="6EFD2F8B" w14:textId="719DD1F4" w:rsidR="00B17B82" w:rsidRPr="00B17B82" w:rsidRDefault="00B17B82" w:rsidP="00B17B82">
            <w:pPr>
              <w:rPr>
                <w:rFonts w:ascii="Arial" w:hAnsi="Arial" w:cs="Arial"/>
                <w:sz w:val="20"/>
                <w:szCs w:val="20"/>
              </w:rPr>
            </w:pPr>
            <w:r w:rsidRPr="00B17B82">
              <w:rPr>
                <w:rFonts w:ascii="Arial" w:hAnsi="Arial" w:cs="Arial"/>
                <w:sz w:val="20"/>
                <w:szCs w:val="20"/>
              </w:rPr>
              <w:t xml:space="preserve">Change </w:t>
            </w:r>
            <w:r w:rsidR="00565557">
              <w:rPr>
                <w:rFonts w:ascii="Arial" w:hAnsi="Arial" w:cs="Arial"/>
                <w:sz w:val="20"/>
                <w:szCs w:val="20"/>
              </w:rPr>
              <w:t>6</w:t>
            </w:r>
          </w:p>
        </w:tc>
        <w:tc>
          <w:tcPr>
            <w:tcW w:w="3685" w:type="dxa"/>
          </w:tcPr>
          <w:p w14:paraId="18926D8F" w14:textId="6F3BC058" w:rsidR="00B17B82" w:rsidRPr="00B17B82" w:rsidRDefault="00966E2E" w:rsidP="00B17B82">
            <w:pPr>
              <w:rPr>
                <w:rFonts w:ascii="Arial" w:hAnsi="Arial" w:cs="Arial"/>
                <w:b/>
                <w:bCs/>
                <w:sz w:val="20"/>
                <w:szCs w:val="20"/>
              </w:rPr>
            </w:pPr>
            <w:r>
              <w:rPr>
                <w:rFonts w:ascii="Arial" w:hAnsi="Arial" w:cs="Arial"/>
                <w:b/>
                <w:bCs/>
                <w:sz w:val="20"/>
                <w:szCs w:val="20"/>
              </w:rPr>
              <w:t xml:space="preserve">Tenancy fraud </w:t>
            </w:r>
          </w:p>
          <w:p w14:paraId="4481D819" w14:textId="77777777" w:rsidR="00B17B82" w:rsidRDefault="00B17B82" w:rsidP="00B17B82">
            <w:pPr>
              <w:rPr>
                <w:rFonts w:ascii="Arial" w:hAnsi="Arial" w:cs="Arial"/>
                <w:sz w:val="20"/>
                <w:szCs w:val="20"/>
              </w:rPr>
            </w:pPr>
          </w:p>
          <w:p w14:paraId="6FA316DD" w14:textId="516D9893" w:rsidR="00B17B82" w:rsidRPr="00B17B82" w:rsidRDefault="00966E2E" w:rsidP="00966E2E">
            <w:pPr>
              <w:rPr>
                <w:rFonts w:ascii="Arial" w:hAnsi="Arial" w:cs="Arial"/>
                <w:sz w:val="20"/>
                <w:szCs w:val="20"/>
              </w:rPr>
            </w:pPr>
            <w:r w:rsidRPr="00B17B82">
              <w:rPr>
                <w:rFonts w:ascii="Arial" w:hAnsi="Arial" w:cs="Arial"/>
                <w:sz w:val="20"/>
                <w:szCs w:val="20"/>
              </w:rPr>
              <w:t xml:space="preserve">Section 3.2 of the current Policy covers declaration, verification of identity, and </w:t>
            </w:r>
            <w:r w:rsidRPr="00B17B82">
              <w:rPr>
                <w:rFonts w:ascii="Arial" w:hAnsi="Arial" w:cs="Arial"/>
                <w:sz w:val="20"/>
                <w:szCs w:val="20"/>
              </w:rPr>
              <w:lastRenderedPageBreak/>
              <w:t xml:space="preserve">providing false information. </w:t>
            </w:r>
            <w:r>
              <w:rPr>
                <w:rFonts w:ascii="Arial" w:hAnsi="Arial" w:cs="Arial"/>
                <w:sz w:val="20"/>
                <w:szCs w:val="20"/>
              </w:rPr>
              <w:t xml:space="preserve">The content is relatively limited. </w:t>
            </w:r>
          </w:p>
          <w:p w14:paraId="7C7DC2AE" w14:textId="77777777" w:rsidR="00C856E6" w:rsidRDefault="00C856E6" w:rsidP="00B17B82">
            <w:pPr>
              <w:rPr>
                <w:rFonts w:ascii="Arial" w:hAnsi="Arial" w:cs="Arial"/>
                <w:sz w:val="20"/>
                <w:szCs w:val="20"/>
              </w:rPr>
            </w:pPr>
          </w:p>
          <w:p w14:paraId="0215CC94" w14:textId="6AEF790B" w:rsidR="00B17B82" w:rsidRPr="00B17B82" w:rsidRDefault="00B17B82" w:rsidP="00B17B82">
            <w:pPr>
              <w:rPr>
                <w:rFonts w:ascii="Arial" w:hAnsi="Arial" w:cs="Arial"/>
                <w:sz w:val="20"/>
                <w:szCs w:val="20"/>
              </w:rPr>
            </w:pPr>
          </w:p>
        </w:tc>
        <w:tc>
          <w:tcPr>
            <w:tcW w:w="3686" w:type="dxa"/>
          </w:tcPr>
          <w:p w14:paraId="48DB98F9" w14:textId="320510B2" w:rsidR="00B17B82" w:rsidRPr="00B17B82" w:rsidRDefault="00B17B82" w:rsidP="00B17B82">
            <w:pPr>
              <w:rPr>
                <w:rFonts w:ascii="Arial" w:hAnsi="Arial" w:cs="Arial"/>
                <w:sz w:val="20"/>
                <w:szCs w:val="20"/>
              </w:rPr>
            </w:pPr>
            <w:r w:rsidRPr="00B17B82">
              <w:rPr>
                <w:rFonts w:ascii="Arial" w:hAnsi="Arial" w:cs="Arial"/>
                <w:sz w:val="20"/>
                <w:szCs w:val="20"/>
              </w:rPr>
              <w:lastRenderedPageBreak/>
              <w:t>The Council has a dedicated Housing Fraud Officer</w:t>
            </w:r>
            <w:r w:rsidR="00966E2E">
              <w:rPr>
                <w:rFonts w:ascii="Arial" w:hAnsi="Arial" w:cs="Arial"/>
                <w:sz w:val="20"/>
                <w:szCs w:val="20"/>
              </w:rPr>
              <w:t xml:space="preserve"> and is strengthening its housing fraud prevention and detection approach</w:t>
            </w:r>
            <w:r w:rsidRPr="00B17B82">
              <w:rPr>
                <w:rFonts w:ascii="Arial" w:hAnsi="Arial" w:cs="Arial"/>
                <w:sz w:val="20"/>
                <w:szCs w:val="20"/>
              </w:rPr>
              <w:t xml:space="preserve">. </w:t>
            </w:r>
            <w:r w:rsidR="00966E2E">
              <w:rPr>
                <w:rFonts w:ascii="Arial" w:hAnsi="Arial" w:cs="Arial"/>
                <w:sz w:val="20"/>
                <w:szCs w:val="20"/>
              </w:rPr>
              <w:t xml:space="preserve">The review of the Allocation </w:t>
            </w:r>
            <w:r w:rsidR="00966E2E">
              <w:rPr>
                <w:rFonts w:ascii="Arial" w:hAnsi="Arial" w:cs="Arial"/>
                <w:sz w:val="20"/>
                <w:szCs w:val="20"/>
              </w:rPr>
              <w:lastRenderedPageBreak/>
              <w:t>Policy offers an opportunity to</w:t>
            </w:r>
            <w:r w:rsidRPr="00B17B82">
              <w:rPr>
                <w:rFonts w:ascii="Arial" w:hAnsi="Arial" w:cs="Arial"/>
                <w:sz w:val="20"/>
                <w:szCs w:val="20"/>
              </w:rPr>
              <w:t xml:space="preserve"> clearly set out the Council</w:t>
            </w:r>
            <w:r w:rsidR="00966E2E">
              <w:rPr>
                <w:rFonts w:ascii="Arial" w:hAnsi="Arial" w:cs="Arial"/>
                <w:sz w:val="20"/>
                <w:szCs w:val="20"/>
              </w:rPr>
              <w:t>’</w:t>
            </w:r>
            <w:r w:rsidRPr="00B17B82">
              <w:rPr>
                <w:rFonts w:ascii="Arial" w:hAnsi="Arial" w:cs="Arial"/>
                <w:sz w:val="20"/>
                <w:szCs w:val="20"/>
              </w:rPr>
              <w:t xml:space="preserve">s </w:t>
            </w:r>
            <w:r w:rsidR="00966E2E">
              <w:rPr>
                <w:rFonts w:ascii="Arial" w:hAnsi="Arial" w:cs="Arial"/>
                <w:sz w:val="20"/>
                <w:szCs w:val="20"/>
              </w:rPr>
              <w:t>approach</w:t>
            </w:r>
            <w:r w:rsidR="00966E2E" w:rsidRPr="00B17B82">
              <w:rPr>
                <w:rFonts w:ascii="Arial" w:hAnsi="Arial" w:cs="Arial"/>
                <w:sz w:val="20"/>
                <w:szCs w:val="20"/>
              </w:rPr>
              <w:t xml:space="preserve"> </w:t>
            </w:r>
            <w:r w:rsidR="00966E2E">
              <w:rPr>
                <w:rFonts w:ascii="Arial" w:hAnsi="Arial" w:cs="Arial"/>
                <w:sz w:val="20"/>
                <w:szCs w:val="20"/>
              </w:rPr>
              <w:t>to dealing with tenancy</w:t>
            </w:r>
            <w:r w:rsidRPr="00B17B82">
              <w:rPr>
                <w:rFonts w:ascii="Arial" w:hAnsi="Arial" w:cs="Arial"/>
                <w:sz w:val="20"/>
                <w:szCs w:val="20"/>
              </w:rPr>
              <w:t xml:space="preserve"> fraud.    </w:t>
            </w:r>
          </w:p>
          <w:p w14:paraId="1955FE98" w14:textId="77777777" w:rsidR="00B17B82" w:rsidRPr="00B17B82" w:rsidRDefault="00B17B82" w:rsidP="003B4B02">
            <w:pPr>
              <w:rPr>
                <w:rFonts w:ascii="Arial" w:hAnsi="Arial" w:cs="Arial"/>
                <w:sz w:val="20"/>
                <w:szCs w:val="20"/>
              </w:rPr>
            </w:pPr>
          </w:p>
        </w:tc>
        <w:tc>
          <w:tcPr>
            <w:tcW w:w="5022" w:type="dxa"/>
          </w:tcPr>
          <w:p w14:paraId="5C40372D" w14:textId="7A29CB21" w:rsidR="00B17B82" w:rsidRPr="00B17B82" w:rsidRDefault="00966E2E" w:rsidP="00B17B82">
            <w:pPr>
              <w:rPr>
                <w:rFonts w:ascii="Arial" w:hAnsi="Arial" w:cs="Arial"/>
                <w:sz w:val="20"/>
                <w:szCs w:val="20"/>
              </w:rPr>
            </w:pPr>
            <w:r>
              <w:rPr>
                <w:rFonts w:ascii="Arial" w:hAnsi="Arial" w:cs="Arial"/>
                <w:sz w:val="20"/>
                <w:szCs w:val="20"/>
              </w:rPr>
              <w:lastRenderedPageBreak/>
              <w:t>I</w:t>
            </w:r>
            <w:r w:rsidR="00B17B82" w:rsidRPr="00B17B82">
              <w:rPr>
                <w:rFonts w:ascii="Arial" w:hAnsi="Arial" w:cs="Arial"/>
                <w:sz w:val="20"/>
                <w:szCs w:val="20"/>
              </w:rPr>
              <w:t>nclude further information regarding tenancy fraud and investigation.</w:t>
            </w:r>
          </w:p>
          <w:p w14:paraId="1314C2DF" w14:textId="77777777" w:rsidR="00B17B82" w:rsidRPr="00B17B82" w:rsidRDefault="00B17B82" w:rsidP="003B4B02">
            <w:pPr>
              <w:rPr>
                <w:rFonts w:ascii="Arial" w:hAnsi="Arial" w:cs="Arial"/>
                <w:sz w:val="20"/>
                <w:szCs w:val="20"/>
              </w:rPr>
            </w:pPr>
          </w:p>
        </w:tc>
      </w:tr>
      <w:tr w:rsidR="003B4B02" w14:paraId="1F03094E" w14:textId="77777777" w:rsidTr="007A64D1">
        <w:tc>
          <w:tcPr>
            <w:tcW w:w="1555" w:type="dxa"/>
          </w:tcPr>
          <w:p w14:paraId="10E2FA5E" w14:textId="2259BE09" w:rsidR="003B4B02" w:rsidRPr="00B17B82" w:rsidRDefault="003B4B02" w:rsidP="00B17B82">
            <w:pPr>
              <w:rPr>
                <w:rFonts w:ascii="Arial" w:hAnsi="Arial" w:cs="Arial"/>
                <w:sz w:val="20"/>
                <w:szCs w:val="20"/>
              </w:rPr>
            </w:pPr>
            <w:r>
              <w:rPr>
                <w:rFonts w:ascii="Arial" w:hAnsi="Arial" w:cs="Arial"/>
                <w:sz w:val="20"/>
                <w:szCs w:val="20"/>
              </w:rPr>
              <w:t xml:space="preserve">Change </w:t>
            </w:r>
            <w:r w:rsidR="00565557">
              <w:rPr>
                <w:rFonts w:ascii="Arial" w:hAnsi="Arial" w:cs="Arial"/>
                <w:sz w:val="20"/>
                <w:szCs w:val="20"/>
              </w:rPr>
              <w:t>7</w:t>
            </w:r>
          </w:p>
        </w:tc>
        <w:tc>
          <w:tcPr>
            <w:tcW w:w="3685" w:type="dxa"/>
          </w:tcPr>
          <w:p w14:paraId="72FAD258" w14:textId="77777777" w:rsidR="003B4B02" w:rsidRDefault="003B4B02" w:rsidP="00B17B82">
            <w:pPr>
              <w:rPr>
                <w:rFonts w:ascii="Arial" w:hAnsi="Arial" w:cs="Arial"/>
                <w:b/>
                <w:bCs/>
                <w:sz w:val="20"/>
                <w:szCs w:val="20"/>
              </w:rPr>
            </w:pPr>
            <w:r>
              <w:rPr>
                <w:rFonts w:ascii="Arial" w:hAnsi="Arial" w:cs="Arial"/>
                <w:b/>
                <w:bCs/>
                <w:sz w:val="20"/>
                <w:szCs w:val="20"/>
              </w:rPr>
              <w:t xml:space="preserve">Pre-tenancy interviews </w:t>
            </w:r>
          </w:p>
          <w:p w14:paraId="6F1A0E21" w14:textId="77777777" w:rsidR="003B4B02" w:rsidRDefault="003B4B02" w:rsidP="00B17B82">
            <w:pPr>
              <w:rPr>
                <w:rFonts w:ascii="Arial" w:hAnsi="Arial" w:cs="Arial"/>
                <w:b/>
                <w:bCs/>
                <w:sz w:val="20"/>
                <w:szCs w:val="20"/>
              </w:rPr>
            </w:pPr>
          </w:p>
          <w:p w14:paraId="6EABAEBA" w14:textId="427F500B" w:rsidR="003B4B02" w:rsidRDefault="003B4B02" w:rsidP="00B17B82">
            <w:pPr>
              <w:rPr>
                <w:rFonts w:ascii="Arial" w:hAnsi="Arial" w:cs="Arial"/>
                <w:b/>
                <w:bCs/>
                <w:sz w:val="20"/>
                <w:szCs w:val="20"/>
              </w:rPr>
            </w:pPr>
            <w:bookmarkStart w:id="0" w:name="_Hlk184800538"/>
            <w:r>
              <w:rPr>
                <w:rFonts w:ascii="Arial" w:hAnsi="Arial" w:cs="Arial"/>
                <w:sz w:val="20"/>
                <w:szCs w:val="20"/>
              </w:rPr>
              <w:t>The current policy mandates that all housing register applicants must undergo a</w:t>
            </w:r>
            <w:r w:rsidRPr="00B17B82">
              <w:rPr>
                <w:rFonts w:ascii="Arial" w:hAnsi="Arial" w:cs="Arial"/>
                <w:sz w:val="20"/>
                <w:szCs w:val="20"/>
              </w:rPr>
              <w:t xml:space="preserve"> pre-tenancy interview</w:t>
            </w:r>
            <w:r>
              <w:rPr>
                <w:rFonts w:ascii="Arial" w:hAnsi="Arial" w:cs="Arial"/>
                <w:sz w:val="20"/>
                <w:szCs w:val="20"/>
              </w:rPr>
              <w:t>.</w:t>
            </w:r>
            <w:bookmarkEnd w:id="0"/>
          </w:p>
        </w:tc>
        <w:tc>
          <w:tcPr>
            <w:tcW w:w="3686" w:type="dxa"/>
          </w:tcPr>
          <w:p w14:paraId="2F889F03" w14:textId="77777777" w:rsidR="003B4B02" w:rsidRPr="00B17B82" w:rsidRDefault="003B4B02" w:rsidP="003B4B02">
            <w:pPr>
              <w:rPr>
                <w:rFonts w:ascii="Arial" w:hAnsi="Arial" w:cs="Arial"/>
                <w:sz w:val="20"/>
                <w:szCs w:val="20"/>
              </w:rPr>
            </w:pPr>
            <w:r w:rsidRPr="00B17B82">
              <w:rPr>
                <w:rFonts w:ascii="Arial" w:hAnsi="Arial" w:cs="Arial"/>
                <w:sz w:val="20"/>
                <w:szCs w:val="20"/>
              </w:rPr>
              <w:t>All applicants are required to have a pre-tenancy interview when joining the housing register, including those households with little realistic chance of being rehoused. This creates additional administrative burden and is an inflexible approach.</w:t>
            </w:r>
          </w:p>
          <w:p w14:paraId="4B5B19D2" w14:textId="77777777" w:rsidR="003B4B02" w:rsidRPr="00B17B82" w:rsidRDefault="003B4B02" w:rsidP="00B17B82">
            <w:pPr>
              <w:rPr>
                <w:rFonts w:ascii="Arial" w:hAnsi="Arial" w:cs="Arial"/>
                <w:sz w:val="20"/>
                <w:szCs w:val="20"/>
              </w:rPr>
            </w:pPr>
          </w:p>
        </w:tc>
        <w:tc>
          <w:tcPr>
            <w:tcW w:w="5022" w:type="dxa"/>
          </w:tcPr>
          <w:p w14:paraId="2C8A154D" w14:textId="77777777" w:rsidR="003B4B02" w:rsidRPr="00B17B82" w:rsidRDefault="003B4B02" w:rsidP="003B4B02">
            <w:pPr>
              <w:rPr>
                <w:rFonts w:ascii="Arial" w:hAnsi="Arial" w:cs="Arial"/>
                <w:sz w:val="20"/>
                <w:szCs w:val="20"/>
              </w:rPr>
            </w:pPr>
            <w:r w:rsidRPr="00B17B82">
              <w:rPr>
                <w:rFonts w:ascii="Arial" w:hAnsi="Arial" w:cs="Arial"/>
                <w:sz w:val="20"/>
                <w:szCs w:val="20"/>
              </w:rPr>
              <w:t>Due to the demand on the housing register allow flexibility regarding when a pre-tenancy interview is carried</w:t>
            </w:r>
            <w:r>
              <w:rPr>
                <w:rFonts w:ascii="Arial" w:hAnsi="Arial" w:cs="Arial"/>
                <w:sz w:val="20"/>
                <w:szCs w:val="20"/>
              </w:rPr>
              <w:t xml:space="preserve">. </w:t>
            </w:r>
            <w:r w:rsidRPr="00B17B82">
              <w:rPr>
                <w:rFonts w:ascii="Arial" w:hAnsi="Arial" w:cs="Arial"/>
                <w:sz w:val="20"/>
                <w:szCs w:val="20"/>
              </w:rPr>
              <w:t xml:space="preserve">      </w:t>
            </w:r>
          </w:p>
          <w:p w14:paraId="00FA57B2" w14:textId="77777777" w:rsidR="003B4B02" w:rsidRDefault="003B4B02" w:rsidP="00B17B82">
            <w:pPr>
              <w:rPr>
                <w:rFonts w:ascii="Arial" w:hAnsi="Arial" w:cs="Arial"/>
                <w:sz w:val="20"/>
                <w:szCs w:val="20"/>
              </w:rPr>
            </w:pPr>
          </w:p>
        </w:tc>
      </w:tr>
      <w:tr w:rsidR="00B17B82" w14:paraId="1DE07A63" w14:textId="77777777" w:rsidTr="007A64D1">
        <w:tc>
          <w:tcPr>
            <w:tcW w:w="1555" w:type="dxa"/>
          </w:tcPr>
          <w:p w14:paraId="639DB9C2" w14:textId="2B85E362" w:rsidR="00B17B82" w:rsidRPr="00B17B82" w:rsidRDefault="00B17B82" w:rsidP="00B17B82">
            <w:pPr>
              <w:rPr>
                <w:rFonts w:ascii="Arial" w:hAnsi="Arial" w:cs="Arial"/>
                <w:sz w:val="20"/>
                <w:szCs w:val="20"/>
              </w:rPr>
            </w:pPr>
            <w:r w:rsidRPr="00B17B82">
              <w:rPr>
                <w:rFonts w:ascii="Arial" w:hAnsi="Arial" w:cs="Arial"/>
                <w:sz w:val="20"/>
                <w:szCs w:val="20"/>
              </w:rPr>
              <w:t xml:space="preserve">Change </w:t>
            </w:r>
            <w:r w:rsidR="00565557">
              <w:rPr>
                <w:rFonts w:ascii="Arial" w:hAnsi="Arial" w:cs="Arial"/>
                <w:sz w:val="20"/>
                <w:szCs w:val="20"/>
              </w:rPr>
              <w:t>8</w:t>
            </w:r>
          </w:p>
        </w:tc>
        <w:tc>
          <w:tcPr>
            <w:tcW w:w="3685" w:type="dxa"/>
          </w:tcPr>
          <w:p w14:paraId="7D160FAF" w14:textId="6792E555" w:rsidR="00B17B82" w:rsidRPr="00B17B82" w:rsidRDefault="00B17B82" w:rsidP="00B17B82">
            <w:pPr>
              <w:rPr>
                <w:rFonts w:ascii="Arial" w:hAnsi="Arial" w:cs="Arial"/>
                <w:b/>
                <w:bCs/>
                <w:sz w:val="20"/>
                <w:szCs w:val="20"/>
              </w:rPr>
            </w:pPr>
            <w:r w:rsidRPr="00B17B82">
              <w:rPr>
                <w:rFonts w:ascii="Arial" w:hAnsi="Arial" w:cs="Arial"/>
                <w:b/>
                <w:bCs/>
                <w:sz w:val="20"/>
                <w:szCs w:val="20"/>
              </w:rPr>
              <w:t xml:space="preserve">Allocation of </w:t>
            </w:r>
            <w:r w:rsidR="00966E2E">
              <w:rPr>
                <w:rFonts w:ascii="Arial" w:hAnsi="Arial" w:cs="Arial"/>
                <w:b/>
                <w:bCs/>
                <w:sz w:val="20"/>
                <w:szCs w:val="20"/>
              </w:rPr>
              <w:t>n</w:t>
            </w:r>
            <w:r w:rsidR="00966E2E" w:rsidRPr="00B17B82">
              <w:rPr>
                <w:rFonts w:ascii="Arial" w:hAnsi="Arial" w:cs="Arial"/>
                <w:b/>
                <w:bCs/>
                <w:sz w:val="20"/>
                <w:szCs w:val="20"/>
              </w:rPr>
              <w:t xml:space="preserve">ew </w:t>
            </w:r>
            <w:r w:rsidR="00966E2E">
              <w:rPr>
                <w:rFonts w:ascii="Arial" w:hAnsi="Arial" w:cs="Arial"/>
                <w:b/>
                <w:bCs/>
                <w:sz w:val="20"/>
                <w:szCs w:val="20"/>
              </w:rPr>
              <w:t>b</w:t>
            </w:r>
            <w:r w:rsidR="00966E2E" w:rsidRPr="00B17B82">
              <w:rPr>
                <w:rFonts w:ascii="Arial" w:hAnsi="Arial" w:cs="Arial"/>
                <w:b/>
                <w:bCs/>
                <w:sz w:val="20"/>
                <w:szCs w:val="20"/>
              </w:rPr>
              <w:t xml:space="preserve">uild </w:t>
            </w:r>
            <w:r w:rsidR="00966E2E">
              <w:rPr>
                <w:rFonts w:ascii="Arial" w:hAnsi="Arial" w:cs="Arial"/>
                <w:b/>
                <w:bCs/>
                <w:sz w:val="20"/>
                <w:szCs w:val="20"/>
              </w:rPr>
              <w:t>p</w:t>
            </w:r>
            <w:r w:rsidR="00966E2E" w:rsidRPr="00B17B82">
              <w:rPr>
                <w:rFonts w:ascii="Arial" w:hAnsi="Arial" w:cs="Arial"/>
                <w:b/>
                <w:bCs/>
                <w:sz w:val="20"/>
                <w:szCs w:val="20"/>
              </w:rPr>
              <w:t>roperties</w:t>
            </w:r>
          </w:p>
          <w:p w14:paraId="5264A8E1" w14:textId="77777777" w:rsidR="00B17B82" w:rsidRPr="00B17B82" w:rsidRDefault="00B17B82" w:rsidP="00B17B82">
            <w:pPr>
              <w:rPr>
                <w:rFonts w:ascii="Arial" w:hAnsi="Arial" w:cs="Arial"/>
                <w:sz w:val="20"/>
                <w:szCs w:val="20"/>
              </w:rPr>
            </w:pPr>
          </w:p>
          <w:p w14:paraId="34EC2164" w14:textId="176B574F" w:rsidR="00B17B82" w:rsidRPr="00B17B82" w:rsidRDefault="00B17B82" w:rsidP="00B17B82">
            <w:pPr>
              <w:rPr>
                <w:rFonts w:ascii="Arial" w:hAnsi="Arial" w:cs="Arial"/>
                <w:sz w:val="20"/>
                <w:szCs w:val="20"/>
              </w:rPr>
            </w:pPr>
            <w:r w:rsidRPr="00B17B82">
              <w:rPr>
                <w:rFonts w:ascii="Arial" w:hAnsi="Arial" w:cs="Arial"/>
                <w:sz w:val="20"/>
                <w:szCs w:val="20"/>
              </w:rPr>
              <w:t xml:space="preserve">New build properties are currently </w:t>
            </w:r>
            <w:r w:rsidR="00966E2E">
              <w:rPr>
                <w:rFonts w:ascii="Arial" w:hAnsi="Arial" w:cs="Arial"/>
                <w:sz w:val="20"/>
                <w:szCs w:val="20"/>
              </w:rPr>
              <w:t>prioritised for</w:t>
            </w:r>
            <w:r w:rsidRPr="00B17B82">
              <w:rPr>
                <w:rFonts w:ascii="Arial" w:hAnsi="Arial" w:cs="Arial"/>
                <w:sz w:val="20"/>
                <w:szCs w:val="20"/>
              </w:rPr>
              <w:t xml:space="preserve"> </w:t>
            </w:r>
            <w:r w:rsidR="00966E2E">
              <w:rPr>
                <w:rFonts w:ascii="Arial" w:hAnsi="Arial" w:cs="Arial"/>
                <w:sz w:val="20"/>
                <w:szCs w:val="20"/>
              </w:rPr>
              <w:t xml:space="preserve">existing </w:t>
            </w:r>
            <w:r w:rsidRPr="00B17B82">
              <w:rPr>
                <w:rFonts w:ascii="Arial" w:hAnsi="Arial" w:cs="Arial"/>
                <w:sz w:val="20"/>
                <w:szCs w:val="20"/>
              </w:rPr>
              <w:t>Council tenant</w:t>
            </w:r>
            <w:r w:rsidR="00966E2E">
              <w:rPr>
                <w:rFonts w:ascii="Arial" w:hAnsi="Arial" w:cs="Arial"/>
                <w:sz w:val="20"/>
                <w:szCs w:val="20"/>
              </w:rPr>
              <w:t>s.</w:t>
            </w:r>
            <w:r w:rsidRPr="00B17B82">
              <w:rPr>
                <w:rFonts w:ascii="Arial" w:hAnsi="Arial" w:cs="Arial"/>
                <w:sz w:val="20"/>
                <w:szCs w:val="20"/>
              </w:rPr>
              <w:t xml:space="preserve">  </w:t>
            </w:r>
          </w:p>
        </w:tc>
        <w:tc>
          <w:tcPr>
            <w:tcW w:w="3686" w:type="dxa"/>
          </w:tcPr>
          <w:p w14:paraId="350FBEEC" w14:textId="5486CA92" w:rsidR="00B17B82" w:rsidRPr="00B17B82" w:rsidRDefault="00B17B82" w:rsidP="00B17B82">
            <w:pPr>
              <w:rPr>
                <w:rFonts w:ascii="Arial" w:hAnsi="Arial" w:cs="Arial"/>
                <w:sz w:val="20"/>
                <w:szCs w:val="20"/>
              </w:rPr>
            </w:pPr>
            <w:r w:rsidRPr="00B17B82">
              <w:rPr>
                <w:rFonts w:ascii="Arial" w:hAnsi="Arial" w:cs="Arial"/>
                <w:sz w:val="20"/>
                <w:szCs w:val="20"/>
              </w:rPr>
              <w:t xml:space="preserve">Advertising properties to existing Council </w:t>
            </w:r>
            <w:r w:rsidR="00966E2E">
              <w:rPr>
                <w:rFonts w:ascii="Arial" w:hAnsi="Arial" w:cs="Arial"/>
                <w:sz w:val="20"/>
                <w:szCs w:val="20"/>
              </w:rPr>
              <w:t>t</w:t>
            </w:r>
            <w:r w:rsidRPr="00B17B82">
              <w:rPr>
                <w:rFonts w:ascii="Arial" w:hAnsi="Arial" w:cs="Arial"/>
                <w:sz w:val="20"/>
                <w:szCs w:val="20"/>
              </w:rPr>
              <w:t>enants excludes applicants in all other tenures</w:t>
            </w:r>
            <w:r w:rsidR="00966E2E">
              <w:rPr>
                <w:rFonts w:ascii="Arial" w:hAnsi="Arial" w:cs="Arial"/>
                <w:sz w:val="20"/>
                <w:szCs w:val="20"/>
              </w:rPr>
              <w:t>, including those who are in greater housing need who may be living close to newly developed homes</w:t>
            </w:r>
            <w:r w:rsidRPr="00B17B82">
              <w:rPr>
                <w:rFonts w:ascii="Arial" w:hAnsi="Arial" w:cs="Arial"/>
                <w:sz w:val="20"/>
                <w:szCs w:val="20"/>
              </w:rPr>
              <w:t xml:space="preserve">. Some Council </w:t>
            </w:r>
            <w:r w:rsidR="00966E2E">
              <w:rPr>
                <w:rFonts w:ascii="Arial" w:hAnsi="Arial" w:cs="Arial"/>
                <w:sz w:val="20"/>
                <w:szCs w:val="20"/>
              </w:rPr>
              <w:t>t</w:t>
            </w:r>
            <w:r w:rsidR="00966E2E" w:rsidRPr="00B17B82">
              <w:rPr>
                <w:rFonts w:ascii="Arial" w:hAnsi="Arial" w:cs="Arial"/>
                <w:sz w:val="20"/>
                <w:szCs w:val="20"/>
              </w:rPr>
              <w:t xml:space="preserve">enants </w:t>
            </w:r>
            <w:r w:rsidRPr="00B17B82">
              <w:rPr>
                <w:rFonts w:ascii="Arial" w:hAnsi="Arial" w:cs="Arial"/>
                <w:sz w:val="20"/>
                <w:szCs w:val="20"/>
              </w:rPr>
              <w:t xml:space="preserve">prioritised for new build homes are not in housing need.  </w:t>
            </w:r>
          </w:p>
          <w:p w14:paraId="381C2140" w14:textId="77777777" w:rsidR="00B17B82" w:rsidRPr="00B17B82" w:rsidRDefault="00B17B82" w:rsidP="00B17B82">
            <w:pPr>
              <w:jc w:val="center"/>
              <w:rPr>
                <w:rFonts w:ascii="Arial" w:hAnsi="Arial" w:cs="Arial"/>
                <w:sz w:val="20"/>
                <w:szCs w:val="20"/>
              </w:rPr>
            </w:pPr>
          </w:p>
          <w:p w14:paraId="61C9D1F7" w14:textId="77777777" w:rsidR="00B17B82" w:rsidRPr="00B17B82" w:rsidRDefault="00B17B82" w:rsidP="00966E2E">
            <w:pPr>
              <w:rPr>
                <w:rFonts w:ascii="Arial" w:hAnsi="Arial" w:cs="Arial"/>
                <w:sz w:val="20"/>
                <w:szCs w:val="20"/>
              </w:rPr>
            </w:pPr>
          </w:p>
        </w:tc>
        <w:tc>
          <w:tcPr>
            <w:tcW w:w="5022" w:type="dxa"/>
          </w:tcPr>
          <w:p w14:paraId="392B119F" w14:textId="20DBB138" w:rsidR="00B17B82" w:rsidRPr="00B17B82" w:rsidRDefault="00B17B82" w:rsidP="00B17B82">
            <w:pPr>
              <w:rPr>
                <w:rFonts w:ascii="Arial" w:hAnsi="Arial" w:cs="Arial"/>
                <w:sz w:val="20"/>
                <w:szCs w:val="20"/>
              </w:rPr>
            </w:pPr>
            <w:r w:rsidRPr="00B17B82">
              <w:rPr>
                <w:rFonts w:ascii="Arial" w:hAnsi="Arial" w:cs="Arial"/>
                <w:sz w:val="20"/>
                <w:szCs w:val="20"/>
              </w:rPr>
              <w:t xml:space="preserve">Remove the council tenant priority </w:t>
            </w:r>
            <w:r w:rsidR="00966E2E">
              <w:rPr>
                <w:rFonts w:ascii="Arial" w:hAnsi="Arial" w:cs="Arial"/>
                <w:sz w:val="20"/>
                <w:szCs w:val="20"/>
              </w:rPr>
              <w:t>for new build properties and allocate them in the same way as any other property</w:t>
            </w:r>
            <w:r w:rsidRPr="00B17B82">
              <w:rPr>
                <w:rFonts w:ascii="Arial" w:hAnsi="Arial" w:cs="Arial"/>
                <w:sz w:val="20"/>
                <w:szCs w:val="20"/>
              </w:rPr>
              <w:t xml:space="preserve">.  </w:t>
            </w:r>
          </w:p>
          <w:p w14:paraId="52A41F76" w14:textId="77777777" w:rsidR="00B17B82" w:rsidRPr="00B17B82" w:rsidRDefault="00B17B82" w:rsidP="00B17B82">
            <w:pPr>
              <w:rPr>
                <w:rFonts w:ascii="Arial" w:hAnsi="Arial" w:cs="Arial"/>
                <w:sz w:val="20"/>
                <w:szCs w:val="20"/>
              </w:rPr>
            </w:pPr>
          </w:p>
          <w:p w14:paraId="7D57C136" w14:textId="0DFE36BE" w:rsidR="00B17B82" w:rsidRPr="00B17B82" w:rsidRDefault="00B17B82" w:rsidP="00B17B82">
            <w:pPr>
              <w:rPr>
                <w:rFonts w:ascii="Arial" w:hAnsi="Arial" w:cs="Arial"/>
                <w:sz w:val="20"/>
                <w:szCs w:val="20"/>
              </w:rPr>
            </w:pPr>
            <w:r w:rsidRPr="00B17B82">
              <w:rPr>
                <w:rFonts w:ascii="Arial" w:hAnsi="Arial" w:cs="Arial"/>
                <w:sz w:val="20"/>
                <w:szCs w:val="20"/>
              </w:rPr>
              <w:t xml:space="preserve">Landlord </w:t>
            </w:r>
            <w:r w:rsidR="00966E2E">
              <w:rPr>
                <w:rFonts w:ascii="Arial" w:hAnsi="Arial" w:cs="Arial"/>
                <w:sz w:val="20"/>
                <w:szCs w:val="20"/>
              </w:rPr>
              <w:t>r</w:t>
            </w:r>
            <w:r w:rsidR="00966E2E" w:rsidRPr="00B17B82">
              <w:rPr>
                <w:rFonts w:ascii="Arial" w:hAnsi="Arial" w:cs="Arial"/>
                <w:sz w:val="20"/>
                <w:szCs w:val="20"/>
              </w:rPr>
              <w:t xml:space="preserve">eferences </w:t>
            </w:r>
            <w:r w:rsidRPr="00B17B82">
              <w:rPr>
                <w:rFonts w:ascii="Arial" w:hAnsi="Arial" w:cs="Arial"/>
                <w:sz w:val="20"/>
                <w:szCs w:val="20"/>
              </w:rPr>
              <w:t xml:space="preserve">will </w:t>
            </w:r>
            <w:r w:rsidR="00966E2E">
              <w:rPr>
                <w:rFonts w:ascii="Arial" w:hAnsi="Arial" w:cs="Arial"/>
                <w:sz w:val="20"/>
                <w:szCs w:val="20"/>
              </w:rPr>
              <w:t xml:space="preserve">continue to </w:t>
            </w:r>
            <w:r w:rsidRPr="00B17B82">
              <w:rPr>
                <w:rFonts w:ascii="Arial" w:hAnsi="Arial" w:cs="Arial"/>
                <w:sz w:val="20"/>
                <w:szCs w:val="20"/>
              </w:rPr>
              <w:t>be obtained. Where there are breaches in tenancy or unsatisfactory references are received, or a history of anti-social behaviour</w:t>
            </w:r>
            <w:r w:rsidR="00966E2E">
              <w:rPr>
                <w:rFonts w:ascii="Arial" w:hAnsi="Arial" w:cs="Arial"/>
                <w:sz w:val="20"/>
                <w:szCs w:val="20"/>
              </w:rPr>
              <w:t>,</w:t>
            </w:r>
            <w:r w:rsidRPr="00B17B82">
              <w:rPr>
                <w:rFonts w:ascii="Arial" w:hAnsi="Arial" w:cs="Arial"/>
                <w:sz w:val="20"/>
                <w:szCs w:val="20"/>
              </w:rPr>
              <w:t xml:space="preserve"> the Council reserves the </w:t>
            </w:r>
            <w:r w:rsidR="00966E2E">
              <w:rPr>
                <w:rFonts w:ascii="Arial" w:hAnsi="Arial" w:cs="Arial"/>
                <w:sz w:val="20"/>
                <w:szCs w:val="20"/>
              </w:rPr>
              <w:t>r</w:t>
            </w:r>
            <w:r w:rsidR="00966E2E" w:rsidRPr="00B17B82">
              <w:rPr>
                <w:rFonts w:ascii="Arial" w:hAnsi="Arial" w:cs="Arial"/>
                <w:sz w:val="20"/>
                <w:szCs w:val="20"/>
              </w:rPr>
              <w:t xml:space="preserve">ight </w:t>
            </w:r>
            <w:r w:rsidRPr="00B17B82">
              <w:rPr>
                <w:rFonts w:ascii="Arial" w:hAnsi="Arial" w:cs="Arial"/>
                <w:sz w:val="20"/>
                <w:szCs w:val="20"/>
              </w:rPr>
              <w:t xml:space="preserve">not to </w:t>
            </w:r>
            <w:r w:rsidR="00966E2E">
              <w:rPr>
                <w:rFonts w:ascii="Arial" w:hAnsi="Arial" w:cs="Arial"/>
                <w:sz w:val="20"/>
                <w:szCs w:val="20"/>
              </w:rPr>
              <w:t>of</w:t>
            </w:r>
            <w:r w:rsidRPr="00B17B82">
              <w:rPr>
                <w:rFonts w:ascii="Arial" w:hAnsi="Arial" w:cs="Arial"/>
                <w:sz w:val="20"/>
                <w:szCs w:val="20"/>
              </w:rPr>
              <w:t xml:space="preserve">fer a property. </w:t>
            </w:r>
          </w:p>
          <w:p w14:paraId="1688EC5D" w14:textId="77777777" w:rsidR="00B17B82" w:rsidRPr="00B17B82" w:rsidRDefault="00B17B82" w:rsidP="00AB58ED">
            <w:pPr>
              <w:rPr>
                <w:rFonts w:ascii="Arial" w:hAnsi="Arial" w:cs="Arial"/>
                <w:sz w:val="20"/>
                <w:szCs w:val="20"/>
              </w:rPr>
            </w:pPr>
          </w:p>
        </w:tc>
      </w:tr>
      <w:tr w:rsidR="00B17B82" w14:paraId="6F2DF629" w14:textId="77777777" w:rsidTr="007A64D1">
        <w:tc>
          <w:tcPr>
            <w:tcW w:w="1555" w:type="dxa"/>
          </w:tcPr>
          <w:p w14:paraId="47C3F032" w14:textId="48B2F77E" w:rsidR="00B17B82" w:rsidRPr="00B17B82" w:rsidRDefault="00B17B82" w:rsidP="00B17B82">
            <w:pPr>
              <w:rPr>
                <w:rFonts w:ascii="Arial" w:hAnsi="Arial" w:cs="Arial"/>
                <w:sz w:val="20"/>
                <w:szCs w:val="20"/>
              </w:rPr>
            </w:pPr>
            <w:r w:rsidRPr="00B17B82">
              <w:rPr>
                <w:rFonts w:ascii="Arial" w:hAnsi="Arial" w:cs="Arial"/>
                <w:sz w:val="20"/>
                <w:szCs w:val="20"/>
              </w:rPr>
              <w:t xml:space="preserve">Change </w:t>
            </w:r>
            <w:r w:rsidR="00565557">
              <w:rPr>
                <w:rFonts w:ascii="Arial" w:hAnsi="Arial" w:cs="Arial"/>
                <w:sz w:val="20"/>
                <w:szCs w:val="20"/>
              </w:rPr>
              <w:t>9</w:t>
            </w:r>
            <w:r w:rsidRPr="00B17B82">
              <w:rPr>
                <w:rFonts w:ascii="Arial" w:hAnsi="Arial" w:cs="Arial"/>
                <w:sz w:val="20"/>
                <w:szCs w:val="20"/>
              </w:rPr>
              <w:t xml:space="preserve"> </w:t>
            </w:r>
          </w:p>
        </w:tc>
        <w:tc>
          <w:tcPr>
            <w:tcW w:w="3685" w:type="dxa"/>
          </w:tcPr>
          <w:p w14:paraId="3F951AA0" w14:textId="62F3CB62" w:rsidR="00B17B82" w:rsidRPr="00B17B82" w:rsidRDefault="00B17B82" w:rsidP="00B17B82">
            <w:pPr>
              <w:rPr>
                <w:rFonts w:ascii="Arial" w:hAnsi="Arial" w:cs="Arial"/>
                <w:b/>
                <w:bCs/>
                <w:sz w:val="20"/>
                <w:szCs w:val="20"/>
              </w:rPr>
            </w:pPr>
            <w:r w:rsidRPr="00B17B82">
              <w:rPr>
                <w:rFonts w:ascii="Arial" w:hAnsi="Arial" w:cs="Arial"/>
                <w:b/>
                <w:bCs/>
                <w:sz w:val="20"/>
                <w:szCs w:val="20"/>
              </w:rPr>
              <w:t xml:space="preserve">Local Lettings Policies </w:t>
            </w:r>
          </w:p>
          <w:p w14:paraId="562B4F2E" w14:textId="77777777" w:rsidR="00B17B82" w:rsidRPr="00B17B82" w:rsidRDefault="00B17B82" w:rsidP="00B17B82">
            <w:pPr>
              <w:rPr>
                <w:rFonts w:ascii="Arial" w:hAnsi="Arial" w:cs="Arial"/>
                <w:b/>
                <w:bCs/>
                <w:sz w:val="20"/>
                <w:szCs w:val="20"/>
              </w:rPr>
            </w:pPr>
          </w:p>
          <w:p w14:paraId="505AD70A" w14:textId="198F2FBE" w:rsidR="00AB58ED" w:rsidRPr="00B17B82" w:rsidRDefault="00AB58ED" w:rsidP="00AB58ED">
            <w:pPr>
              <w:rPr>
                <w:rFonts w:ascii="Arial" w:hAnsi="Arial" w:cs="Arial"/>
                <w:sz w:val="20"/>
                <w:szCs w:val="20"/>
              </w:rPr>
            </w:pPr>
            <w:r w:rsidRPr="00B17B82">
              <w:rPr>
                <w:rFonts w:ascii="Arial" w:hAnsi="Arial" w:cs="Arial"/>
                <w:sz w:val="20"/>
                <w:szCs w:val="20"/>
                <w:shd w:val="clear" w:color="auto" w:fill="FFFFFF"/>
              </w:rPr>
              <w:t>A Local Lettings Policy (LLP) is an additional criterion (or quota) for a specific area, estate, or block of apartments. It means that the LLP properties affected will be allocated in a different way to the usual approach.</w:t>
            </w:r>
            <w:r>
              <w:rPr>
                <w:rFonts w:ascii="Arial" w:hAnsi="Arial" w:cs="Arial"/>
                <w:sz w:val="20"/>
                <w:szCs w:val="20"/>
                <w:shd w:val="clear" w:color="auto" w:fill="FFFFFF"/>
              </w:rPr>
              <w:t xml:space="preserve"> </w:t>
            </w:r>
            <w:r w:rsidRPr="00B17B82">
              <w:rPr>
                <w:rFonts w:ascii="Arial" w:hAnsi="Arial" w:cs="Arial"/>
                <w:sz w:val="20"/>
                <w:szCs w:val="20"/>
              </w:rPr>
              <w:t xml:space="preserve">There are only </w:t>
            </w:r>
            <w:r>
              <w:rPr>
                <w:rFonts w:ascii="Arial" w:hAnsi="Arial" w:cs="Arial"/>
                <w:sz w:val="20"/>
                <w:szCs w:val="20"/>
              </w:rPr>
              <w:t>two</w:t>
            </w:r>
            <w:r w:rsidRPr="00B17B82">
              <w:rPr>
                <w:rFonts w:ascii="Arial" w:hAnsi="Arial" w:cs="Arial"/>
                <w:sz w:val="20"/>
                <w:szCs w:val="20"/>
              </w:rPr>
              <w:t xml:space="preserve"> </w:t>
            </w:r>
            <w:r>
              <w:rPr>
                <w:rFonts w:ascii="Arial" w:hAnsi="Arial" w:cs="Arial"/>
                <w:sz w:val="20"/>
                <w:szCs w:val="20"/>
              </w:rPr>
              <w:t>LLPs</w:t>
            </w:r>
            <w:r w:rsidRPr="00B17B82">
              <w:rPr>
                <w:rFonts w:ascii="Arial" w:hAnsi="Arial" w:cs="Arial"/>
                <w:sz w:val="20"/>
                <w:szCs w:val="20"/>
              </w:rPr>
              <w:t xml:space="preserve"> in our current Allocation Policy which </w:t>
            </w:r>
            <w:r>
              <w:rPr>
                <w:rFonts w:ascii="Arial" w:hAnsi="Arial" w:cs="Arial"/>
                <w:sz w:val="20"/>
                <w:szCs w:val="20"/>
              </w:rPr>
              <w:t xml:space="preserve">cover </w:t>
            </w:r>
            <w:r w:rsidRPr="00B17B82">
              <w:rPr>
                <w:rFonts w:ascii="Arial" w:hAnsi="Arial" w:cs="Arial"/>
                <w:sz w:val="20"/>
                <w:szCs w:val="20"/>
              </w:rPr>
              <w:t>Sensitive Lettings and</w:t>
            </w:r>
            <w:r>
              <w:rPr>
                <w:rFonts w:ascii="Arial" w:hAnsi="Arial" w:cs="Arial"/>
                <w:sz w:val="20"/>
                <w:szCs w:val="20"/>
              </w:rPr>
              <w:t xml:space="preserve"> Rural Lettings</w:t>
            </w:r>
            <w:r w:rsidRPr="00B17B82">
              <w:rPr>
                <w:rFonts w:ascii="Arial" w:hAnsi="Arial" w:cs="Arial"/>
                <w:sz w:val="20"/>
                <w:szCs w:val="20"/>
              </w:rPr>
              <w:t xml:space="preserve">.   </w:t>
            </w:r>
          </w:p>
          <w:p w14:paraId="42E28BE6" w14:textId="77777777" w:rsidR="00B17B82" w:rsidRPr="00B17B82" w:rsidRDefault="00B17B82" w:rsidP="00B17B82">
            <w:pPr>
              <w:rPr>
                <w:rFonts w:ascii="Arial" w:hAnsi="Arial" w:cs="Arial"/>
                <w:sz w:val="20"/>
                <w:szCs w:val="20"/>
              </w:rPr>
            </w:pPr>
          </w:p>
        </w:tc>
        <w:tc>
          <w:tcPr>
            <w:tcW w:w="3686" w:type="dxa"/>
          </w:tcPr>
          <w:p w14:paraId="646E493A" w14:textId="511CF96D" w:rsidR="00B17B82" w:rsidRPr="00B17B82" w:rsidRDefault="00AB58ED" w:rsidP="00AB58ED">
            <w:pPr>
              <w:rPr>
                <w:rFonts w:ascii="Arial" w:hAnsi="Arial" w:cs="Arial"/>
                <w:sz w:val="20"/>
                <w:szCs w:val="20"/>
              </w:rPr>
            </w:pPr>
            <w:r>
              <w:rPr>
                <w:rFonts w:ascii="Arial" w:hAnsi="Arial" w:cs="Arial"/>
                <w:sz w:val="20"/>
                <w:szCs w:val="20"/>
                <w:shd w:val="clear" w:color="auto" w:fill="FFFFFF"/>
              </w:rPr>
              <w:t>The lack of flexibility in the Allocations Policy makes it challenging to introduce a new LLP</w:t>
            </w:r>
            <w:r w:rsidR="00B17B82" w:rsidRPr="00B17B82">
              <w:rPr>
                <w:rFonts w:ascii="Arial" w:hAnsi="Arial" w:cs="Arial"/>
                <w:sz w:val="20"/>
                <w:szCs w:val="20"/>
              </w:rPr>
              <w:t xml:space="preserve"> to meet the </w:t>
            </w:r>
            <w:proofErr w:type="gramStart"/>
            <w:r w:rsidR="00B17B82" w:rsidRPr="00B17B82">
              <w:rPr>
                <w:rFonts w:ascii="Arial" w:hAnsi="Arial" w:cs="Arial"/>
                <w:sz w:val="20"/>
                <w:szCs w:val="20"/>
              </w:rPr>
              <w:t>particular needs</w:t>
            </w:r>
            <w:proofErr w:type="gramEnd"/>
            <w:r w:rsidR="00B17B82" w:rsidRPr="00B17B82">
              <w:rPr>
                <w:rFonts w:ascii="Arial" w:hAnsi="Arial" w:cs="Arial"/>
                <w:sz w:val="20"/>
                <w:szCs w:val="20"/>
              </w:rPr>
              <w:t xml:space="preserve"> of a local area or to address sustainability and community issues</w:t>
            </w:r>
            <w:r>
              <w:rPr>
                <w:rFonts w:ascii="Arial" w:hAnsi="Arial" w:cs="Arial"/>
                <w:sz w:val="20"/>
                <w:szCs w:val="20"/>
              </w:rPr>
              <w:t>, which is particularly relevant when allocating to a large new build affordable housing development</w:t>
            </w:r>
            <w:r w:rsidR="00B17B82" w:rsidRPr="00B17B82">
              <w:rPr>
                <w:rFonts w:ascii="Arial" w:hAnsi="Arial" w:cs="Arial"/>
                <w:sz w:val="20"/>
                <w:szCs w:val="20"/>
              </w:rPr>
              <w:t>.</w:t>
            </w:r>
          </w:p>
          <w:p w14:paraId="7E137463" w14:textId="77777777" w:rsidR="00B17B82" w:rsidRDefault="00B17B82" w:rsidP="00B17B82">
            <w:pPr>
              <w:rPr>
                <w:rFonts w:ascii="Arial" w:hAnsi="Arial" w:cs="Arial"/>
                <w:sz w:val="20"/>
                <w:szCs w:val="20"/>
              </w:rPr>
            </w:pPr>
          </w:p>
          <w:p w14:paraId="081DD950" w14:textId="497BD115" w:rsidR="00AB58ED" w:rsidRPr="00B17B82" w:rsidRDefault="00AB58ED" w:rsidP="00B17B82">
            <w:pPr>
              <w:rPr>
                <w:rFonts w:ascii="Arial" w:hAnsi="Arial" w:cs="Arial"/>
                <w:sz w:val="20"/>
                <w:szCs w:val="20"/>
              </w:rPr>
            </w:pPr>
          </w:p>
        </w:tc>
        <w:tc>
          <w:tcPr>
            <w:tcW w:w="5022" w:type="dxa"/>
          </w:tcPr>
          <w:p w14:paraId="142C770B" w14:textId="77777777" w:rsidR="00AB58ED" w:rsidRPr="00B17B82" w:rsidRDefault="00AB58ED" w:rsidP="00AB58ED">
            <w:pPr>
              <w:rPr>
                <w:rFonts w:ascii="Arial" w:hAnsi="Arial" w:cs="Arial"/>
                <w:sz w:val="20"/>
                <w:szCs w:val="20"/>
              </w:rPr>
            </w:pPr>
            <w:r w:rsidRPr="00B17B82">
              <w:rPr>
                <w:rFonts w:ascii="Arial" w:hAnsi="Arial" w:cs="Arial"/>
                <w:sz w:val="20"/>
                <w:szCs w:val="20"/>
              </w:rPr>
              <w:t>Include a provision to agree local lettings policies for larger new build schemes</w:t>
            </w:r>
            <w:r>
              <w:rPr>
                <w:rFonts w:ascii="Arial" w:hAnsi="Arial" w:cs="Arial"/>
                <w:sz w:val="20"/>
                <w:szCs w:val="20"/>
              </w:rPr>
              <w:t>, allowing the Council to introduce specific allocations criteria in future</w:t>
            </w:r>
            <w:r w:rsidRPr="00B17B82">
              <w:rPr>
                <w:rFonts w:ascii="Arial" w:hAnsi="Arial" w:cs="Arial"/>
                <w:sz w:val="20"/>
                <w:szCs w:val="20"/>
              </w:rPr>
              <w:t xml:space="preserve">. </w:t>
            </w:r>
          </w:p>
          <w:p w14:paraId="648A91D4" w14:textId="77777777" w:rsidR="00B17B82" w:rsidRPr="00B17B82" w:rsidRDefault="00B17B82" w:rsidP="00B17B82">
            <w:pPr>
              <w:rPr>
                <w:rFonts w:ascii="Arial" w:hAnsi="Arial" w:cs="Arial"/>
                <w:sz w:val="20"/>
                <w:szCs w:val="20"/>
              </w:rPr>
            </w:pPr>
          </w:p>
          <w:p w14:paraId="098FC120" w14:textId="77777777" w:rsidR="00B17B82" w:rsidRPr="00B17B82" w:rsidRDefault="00B17B82" w:rsidP="00B17B82">
            <w:pPr>
              <w:rPr>
                <w:rFonts w:ascii="Arial" w:hAnsi="Arial" w:cs="Arial"/>
                <w:sz w:val="20"/>
                <w:szCs w:val="20"/>
              </w:rPr>
            </w:pPr>
          </w:p>
          <w:p w14:paraId="7C2694F8" w14:textId="77777777" w:rsidR="00B17B82" w:rsidRPr="00B17B82" w:rsidRDefault="00B17B82" w:rsidP="00B17B82">
            <w:pPr>
              <w:rPr>
                <w:rFonts w:ascii="Arial" w:hAnsi="Arial" w:cs="Arial"/>
                <w:sz w:val="20"/>
                <w:szCs w:val="20"/>
              </w:rPr>
            </w:pPr>
          </w:p>
        </w:tc>
      </w:tr>
      <w:tr w:rsidR="001F5B90" w14:paraId="51566465" w14:textId="77777777" w:rsidTr="007A64D1">
        <w:tc>
          <w:tcPr>
            <w:tcW w:w="1555" w:type="dxa"/>
          </w:tcPr>
          <w:p w14:paraId="0A7C0D7A" w14:textId="4EAD11EE" w:rsidR="001F5B90" w:rsidRPr="00B17B82" w:rsidRDefault="001F5B90" w:rsidP="00B17B82">
            <w:pPr>
              <w:rPr>
                <w:rFonts w:ascii="Arial" w:hAnsi="Arial" w:cs="Arial"/>
                <w:sz w:val="20"/>
                <w:szCs w:val="20"/>
              </w:rPr>
            </w:pPr>
            <w:r>
              <w:rPr>
                <w:rFonts w:ascii="Arial" w:hAnsi="Arial" w:cs="Arial"/>
                <w:sz w:val="20"/>
                <w:szCs w:val="20"/>
              </w:rPr>
              <w:t xml:space="preserve">Change </w:t>
            </w:r>
            <w:r w:rsidR="00565557">
              <w:rPr>
                <w:rFonts w:ascii="Arial" w:hAnsi="Arial" w:cs="Arial"/>
                <w:sz w:val="20"/>
                <w:szCs w:val="20"/>
              </w:rPr>
              <w:t>10</w:t>
            </w:r>
            <w:r>
              <w:rPr>
                <w:rFonts w:ascii="Arial" w:hAnsi="Arial" w:cs="Arial"/>
                <w:sz w:val="20"/>
                <w:szCs w:val="20"/>
              </w:rPr>
              <w:t xml:space="preserve"> </w:t>
            </w:r>
          </w:p>
        </w:tc>
        <w:tc>
          <w:tcPr>
            <w:tcW w:w="3685" w:type="dxa"/>
          </w:tcPr>
          <w:p w14:paraId="134A15A2" w14:textId="77777777" w:rsidR="001F5B90" w:rsidRDefault="001F5B90" w:rsidP="00B17B82">
            <w:pPr>
              <w:rPr>
                <w:rFonts w:ascii="Arial" w:hAnsi="Arial" w:cs="Arial"/>
                <w:b/>
                <w:bCs/>
                <w:sz w:val="20"/>
                <w:szCs w:val="20"/>
              </w:rPr>
            </w:pPr>
            <w:r>
              <w:rPr>
                <w:rFonts w:ascii="Arial" w:hAnsi="Arial" w:cs="Arial"/>
                <w:b/>
                <w:bCs/>
                <w:sz w:val="20"/>
                <w:szCs w:val="20"/>
              </w:rPr>
              <w:t xml:space="preserve">Age restricted properties </w:t>
            </w:r>
          </w:p>
          <w:p w14:paraId="029C2A03" w14:textId="77777777" w:rsidR="001F5B90" w:rsidRDefault="001F5B90" w:rsidP="00B17B82">
            <w:pPr>
              <w:rPr>
                <w:rFonts w:ascii="Arial" w:hAnsi="Arial" w:cs="Arial"/>
                <w:b/>
                <w:bCs/>
                <w:sz w:val="20"/>
                <w:szCs w:val="20"/>
              </w:rPr>
            </w:pPr>
          </w:p>
          <w:p w14:paraId="60E39D2E" w14:textId="77777777" w:rsidR="001F5B90" w:rsidRPr="004D2AC2" w:rsidRDefault="001F5B90" w:rsidP="001F5B90">
            <w:pPr>
              <w:spacing w:line="276" w:lineRule="auto"/>
              <w:rPr>
                <w:rFonts w:ascii="Arial" w:eastAsia="Times New Roman" w:hAnsi="Arial" w:cs="Arial"/>
                <w:b/>
                <w:bCs/>
                <w:sz w:val="20"/>
                <w:szCs w:val="20"/>
                <w:lang w:eastAsia="en-GB"/>
              </w:rPr>
            </w:pPr>
            <w:r w:rsidRPr="004D2AC2">
              <w:rPr>
                <w:rFonts w:ascii="Arial" w:hAnsi="Arial" w:cs="Arial"/>
                <w:sz w:val="20"/>
                <w:szCs w:val="20"/>
              </w:rPr>
              <w:t xml:space="preserve">Currently </w:t>
            </w:r>
            <w:r w:rsidRPr="004D2AC2">
              <w:rPr>
                <w:rFonts w:ascii="Arial" w:eastAsia="Calibri" w:hAnsi="Arial" w:cs="Arial"/>
                <w:color w:val="0C0C0C"/>
                <w:sz w:val="20"/>
                <w:szCs w:val="20"/>
                <w:lang w:eastAsia="en-GB"/>
              </w:rPr>
              <w:t xml:space="preserve">there are properties and housing complexes within Rotherham </w:t>
            </w:r>
            <w:r w:rsidRPr="004D2AC2">
              <w:rPr>
                <w:rFonts w:ascii="Arial" w:eastAsia="Calibri" w:hAnsi="Arial" w:cs="Arial"/>
                <w:color w:val="0C0C0C"/>
                <w:sz w:val="20"/>
                <w:szCs w:val="20"/>
                <w:lang w:eastAsia="en-GB"/>
              </w:rPr>
              <w:lastRenderedPageBreak/>
              <w:t>that are advertised with an age restriction.</w:t>
            </w:r>
            <w:r w:rsidRPr="004D2AC2">
              <w:rPr>
                <w:rFonts w:ascii="Arial" w:hAnsi="Arial" w:cs="Arial"/>
                <w:sz w:val="20"/>
                <w:szCs w:val="20"/>
              </w:rPr>
              <w:t xml:space="preserve"> </w:t>
            </w:r>
          </w:p>
          <w:p w14:paraId="541DB518" w14:textId="090968EC" w:rsidR="001F5B90" w:rsidRPr="00B17B82" w:rsidRDefault="001F5B90" w:rsidP="00B17B82">
            <w:pPr>
              <w:rPr>
                <w:rFonts w:ascii="Arial" w:hAnsi="Arial" w:cs="Arial"/>
                <w:b/>
                <w:bCs/>
                <w:sz w:val="20"/>
                <w:szCs w:val="20"/>
              </w:rPr>
            </w:pPr>
          </w:p>
        </w:tc>
        <w:tc>
          <w:tcPr>
            <w:tcW w:w="3686" w:type="dxa"/>
          </w:tcPr>
          <w:p w14:paraId="12B94744" w14:textId="11912857" w:rsidR="001F5B90" w:rsidRDefault="001F5B90" w:rsidP="00AB58ED">
            <w:pPr>
              <w:rPr>
                <w:rFonts w:ascii="Arial" w:hAnsi="Arial" w:cs="Arial"/>
                <w:sz w:val="20"/>
                <w:szCs w:val="20"/>
                <w:shd w:val="clear" w:color="auto" w:fill="FFFFFF"/>
              </w:rPr>
            </w:pPr>
            <w:r>
              <w:rPr>
                <w:rFonts w:ascii="Arial" w:hAnsi="Arial" w:cs="Arial"/>
                <w:sz w:val="20"/>
                <w:szCs w:val="20"/>
              </w:rPr>
              <w:lastRenderedPageBreak/>
              <w:t>These properties are not publicly available.</w:t>
            </w:r>
          </w:p>
        </w:tc>
        <w:tc>
          <w:tcPr>
            <w:tcW w:w="5022" w:type="dxa"/>
          </w:tcPr>
          <w:p w14:paraId="02D55E84" w14:textId="77777777" w:rsidR="001F5B90" w:rsidRPr="00B17B82" w:rsidRDefault="001F5B90" w:rsidP="001F5B90">
            <w:pPr>
              <w:rPr>
                <w:rFonts w:ascii="Arial" w:hAnsi="Arial" w:cs="Arial"/>
                <w:sz w:val="20"/>
                <w:szCs w:val="20"/>
              </w:rPr>
            </w:pPr>
            <w:r>
              <w:rPr>
                <w:rFonts w:ascii="Arial" w:hAnsi="Arial" w:cs="Arial"/>
                <w:sz w:val="20"/>
                <w:szCs w:val="20"/>
              </w:rPr>
              <w:t>List all</w:t>
            </w:r>
            <w:r w:rsidRPr="00B17B82">
              <w:rPr>
                <w:rFonts w:ascii="Arial" w:hAnsi="Arial" w:cs="Arial"/>
                <w:sz w:val="20"/>
                <w:szCs w:val="20"/>
              </w:rPr>
              <w:t xml:space="preserve"> properties and complexes that are advertised with an age restriction</w:t>
            </w:r>
            <w:r>
              <w:rPr>
                <w:rFonts w:ascii="Arial" w:hAnsi="Arial" w:cs="Arial"/>
                <w:sz w:val="20"/>
                <w:szCs w:val="20"/>
              </w:rPr>
              <w:t xml:space="preserve"> within </w:t>
            </w:r>
            <w:r w:rsidRPr="00B17B82">
              <w:rPr>
                <w:rFonts w:ascii="Arial" w:hAnsi="Arial" w:cs="Arial"/>
                <w:sz w:val="20"/>
                <w:szCs w:val="20"/>
              </w:rPr>
              <w:t xml:space="preserve">the Allocation Policy. </w:t>
            </w:r>
          </w:p>
          <w:p w14:paraId="68EFC49B" w14:textId="77777777" w:rsidR="001F5B90" w:rsidRPr="00B17B82" w:rsidRDefault="001F5B90" w:rsidP="00AB58ED">
            <w:pPr>
              <w:rPr>
                <w:rFonts w:ascii="Arial" w:hAnsi="Arial" w:cs="Arial"/>
                <w:sz w:val="20"/>
                <w:szCs w:val="20"/>
              </w:rPr>
            </w:pPr>
          </w:p>
        </w:tc>
      </w:tr>
      <w:tr w:rsidR="00B17B82" w14:paraId="7EC722BD" w14:textId="77777777" w:rsidTr="007A64D1">
        <w:tc>
          <w:tcPr>
            <w:tcW w:w="1555" w:type="dxa"/>
          </w:tcPr>
          <w:p w14:paraId="51497DB4" w14:textId="41BF7069" w:rsidR="00B17B82" w:rsidRPr="00B17B82" w:rsidRDefault="00B17B82" w:rsidP="00B17B82">
            <w:pPr>
              <w:rPr>
                <w:rFonts w:ascii="Arial" w:hAnsi="Arial" w:cs="Arial"/>
                <w:sz w:val="20"/>
                <w:szCs w:val="20"/>
              </w:rPr>
            </w:pPr>
            <w:r w:rsidRPr="00B17B82">
              <w:rPr>
                <w:rFonts w:ascii="Arial" w:hAnsi="Arial" w:cs="Arial"/>
                <w:sz w:val="20"/>
                <w:szCs w:val="20"/>
              </w:rPr>
              <w:t xml:space="preserve">Change </w:t>
            </w:r>
            <w:r w:rsidR="001F5B90">
              <w:rPr>
                <w:rFonts w:ascii="Arial" w:hAnsi="Arial" w:cs="Arial"/>
                <w:sz w:val="20"/>
                <w:szCs w:val="20"/>
              </w:rPr>
              <w:t>1</w:t>
            </w:r>
            <w:r w:rsidR="00565557">
              <w:rPr>
                <w:rFonts w:ascii="Arial" w:hAnsi="Arial" w:cs="Arial"/>
                <w:sz w:val="20"/>
                <w:szCs w:val="20"/>
              </w:rPr>
              <w:t>1</w:t>
            </w:r>
          </w:p>
        </w:tc>
        <w:tc>
          <w:tcPr>
            <w:tcW w:w="3685" w:type="dxa"/>
          </w:tcPr>
          <w:p w14:paraId="52BB78AB" w14:textId="67F8B188" w:rsidR="00B17B82" w:rsidRPr="00B17B82" w:rsidRDefault="00B17B82" w:rsidP="00B17B82">
            <w:pPr>
              <w:rPr>
                <w:rFonts w:ascii="Arial" w:hAnsi="Arial" w:cs="Arial"/>
                <w:b/>
                <w:bCs/>
                <w:sz w:val="20"/>
                <w:szCs w:val="20"/>
              </w:rPr>
            </w:pPr>
            <w:r w:rsidRPr="00B17B82">
              <w:rPr>
                <w:rFonts w:ascii="Arial" w:hAnsi="Arial" w:cs="Arial"/>
                <w:b/>
                <w:bCs/>
                <w:sz w:val="20"/>
                <w:szCs w:val="20"/>
              </w:rPr>
              <w:t xml:space="preserve">Making </w:t>
            </w:r>
            <w:r w:rsidR="00AB58ED">
              <w:rPr>
                <w:rFonts w:ascii="Arial" w:hAnsi="Arial" w:cs="Arial"/>
                <w:b/>
                <w:bCs/>
                <w:sz w:val="20"/>
                <w:szCs w:val="20"/>
              </w:rPr>
              <w:t>b</w:t>
            </w:r>
            <w:r w:rsidRPr="00B17B82">
              <w:rPr>
                <w:rFonts w:ascii="Arial" w:hAnsi="Arial" w:cs="Arial"/>
                <w:b/>
                <w:bCs/>
                <w:sz w:val="20"/>
                <w:szCs w:val="20"/>
              </w:rPr>
              <w:t xml:space="preserve">est </w:t>
            </w:r>
            <w:r w:rsidR="00AB58ED">
              <w:rPr>
                <w:rFonts w:ascii="Arial" w:hAnsi="Arial" w:cs="Arial"/>
                <w:b/>
                <w:bCs/>
                <w:sz w:val="20"/>
                <w:szCs w:val="20"/>
              </w:rPr>
              <w:t>u</w:t>
            </w:r>
            <w:r w:rsidR="00AB58ED" w:rsidRPr="00B17B82">
              <w:rPr>
                <w:rFonts w:ascii="Arial" w:hAnsi="Arial" w:cs="Arial"/>
                <w:b/>
                <w:bCs/>
                <w:sz w:val="20"/>
                <w:szCs w:val="20"/>
              </w:rPr>
              <w:t xml:space="preserve">se </w:t>
            </w:r>
            <w:r w:rsidRPr="00B17B82">
              <w:rPr>
                <w:rFonts w:ascii="Arial" w:hAnsi="Arial" w:cs="Arial"/>
                <w:b/>
                <w:bCs/>
                <w:sz w:val="20"/>
                <w:szCs w:val="20"/>
              </w:rPr>
              <w:t xml:space="preserve">of </w:t>
            </w:r>
            <w:r w:rsidR="00AB58ED">
              <w:rPr>
                <w:rFonts w:ascii="Arial" w:hAnsi="Arial" w:cs="Arial"/>
                <w:b/>
                <w:bCs/>
                <w:sz w:val="20"/>
                <w:szCs w:val="20"/>
              </w:rPr>
              <w:t>s</w:t>
            </w:r>
            <w:r w:rsidR="00AB58ED" w:rsidRPr="00B17B82">
              <w:rPr>
                <w:rFonts w:ascii="Arial" w:hAnsi="Arial" w:cs="Arial"/>
                <w:b/>
                <w:bCs/>
                <w:sz w:val="20"/>
                <w:szCs w:val="20"/>
              </w:rPr>
              <w:t>tock</w:t>
            </w:r>
          </w:p>
          <w:p w14:paraId="7D110C56" w14:textId="77777777" w:rsidR="00B17B82" w:rsidRPr="00B17B82" w:rsidRDefault="00B17B82" w:rsidP="00B17B82">
            <w:pPr>
              <w:rPr>
                <w:rFonts w:ascii="Arial" w:hAnsi="Arial" w:cs="Arial"/>
                <w:sz w:val="20"/>
                <w:szCs w:val="20"/>
              </w:rPr>
            </w:pPr>
          </w:p>
          <w:p w14:paraId="08673F4D" w14:textId="3686016E" w:rsidR="00B17B82" w:rsidRPr="00B17B82" w:rsidRDefault="00B17B82" w:rsidP="00B17B82">
            <w:pPr>
              <w:rPr>
                <w:rFonts w:ascii="Arial" w:hAnsi="Arial" w:cs="Arial"/>
                <w:sz w:val="20"/>
                <w:szCs w:val="20"/>
              </w:rPr>
            </w:pPr>
            <w:r w:rsidRPr="00B17B82">
              <w:rPr>
                <w:rFonts w:ascii="Arial" w:hAnsi="Arial" w:cs="Arial"/>
                <w:sz w:val="20"/>
                <w:szCs w:val="20"/>
              </w:rPr>
              <w:t>Section 3.4 of the</w:t>
            </w:r>
            <w:r w:rsidR="00AB58ED">
              <w:rPr>
                <w:rFonts w:ascii="Arial" w:hAnsi="Arial" w:cs="Arial"/>
                <w:sz w:val="20"/>
                <w:szCs w:val="20"/>
              </w:rPr>
              <w:t xml:space="preserve"> current</w:t>
            </w:r>
            <w:r w:rsidRPr="00B17B82">
              <w:rPr>
                <w:rFonts w:ascii="Arial" w:hAnsi="Arial" w:cs="Arial"/>
                <w:sz w:val="20"/>
                <w:szCs w:val="20"/>
              </w:rPr>
              <w:t xml:space="preserve"> Allocation Policy sets out the </w:t>
            </w:r>
            <w:r w:rsidR="008A757F">
              <w:rPr>
                <w:rFonts w:ascii="Arial" w:hAnsi="Arial" w:cs="Arial"/>
                <w:sz w:val="20"/>
                <w:szCs w:val="20"/>
              </w:rPr>
              <w:t xml:space="preserve">size and </w:t>
            </w:r>
            <w:r w:rsidRPr="00B17B82">
              <w:rPr>
                <w:rFonts w:ascii="Arial" w:hAnsi="Arial" w:cs="Arial"/>
                <w:sz w:val="20"/>
                <w:szCs w:val="20"/>
              </w:rPr>
              <w:t>type of properties</w:t>
            </w:r>
            <w:r w:rsidR="00AB58ED">
              <w:rPr>
                <w:rFonts w:ascii="Arial" w:hAnsi="Arial" w:cs="Arial"/>
                <w:sz w:val="20"/>
                <w:szCs w:val="20"/>
              </w:rPr>
              <w:t xml:space="preserve"> different household types</w:t>
            </w:r>
            <w:r w:rsidRPr="00B17B82">
              <w:rPr>
                <w:rFonts w:ascii="Arial" w:hAnsi="Arial" w:cs="Arial"/>
                <w:sz w:val="20"/>
                <w:szCs w:val="20"/>
              </w:rPr>
              <w:t xml:space="preserve"> are eligible for. </w:t>
            </w:r>
          </w:p>
          <w:p w14:paraId="7BF42611" w14:textId="77777777" w:rsidR="00B17B82" w:rsidRPr="00B17B82" w:rsidRDefault="00B17B82" w:rsidP="00B17B82">
            <w:pPr>
              <w:rPr>
                <w:rFonts w:ascii="Arial" w:hAnsi="Arial" w:cs="Arial"/>
                <w:b/>
                <w:bCs/>
                <w:sz w:val="20"/>
                <w:szCs w:val="20"/>
              </w:rPr>
            </w:pPr>
          </w:p>
          <w:p w14:paraId="606543C0" w14:textId="77777777" w:rsidR="00B17B82" w:rsidRPr="00B17B82" w:rsidRDefault="00B17B82" w:rsidP="00B17B82">
            <w:pPr>
              <w:rPr>
                <w:rFonts w:ascii="Arial" w:hAnsi="Arial" w:cs="Arial"/>
                <w:b/>
                <w:bCs/>
                <w:sz w:val="20"/>
                <w:szCs w:val="20"/>
              </w:rPr>
            </w:pPr>
          </w:p>
          <w:p w14:paraId="27E4F40B" w14:textId="77777777" w:rsidR="00B17B82" w:rsidRPr="00B17B82" w:rsidRDefault="00B17B82" w:rsidP="00B17B82">
            <w:pPr>
              <w:rPr>
                <w:rFonts w:ascii="Arial" w:hAnsi="Arial" w:cs="Arial"/>
                <w:sz w:val="20"/>
                <w:szCs w:val="20"/>
              </w:rPr>
            </w:pPr>
          </w:p>
          <w:p w14:paraId="0B683125" w14:textId="77777777" w:rsidR="00B17B82" w:rsidRPr="00B17B82" w:rsidRDefault="00B17B82" w:rsidP="00B17B82">
            <w:pPr>
              <w:rPr>
                <w:rFonts w:ascii="Arial" w:hAnsi="Arial" w:cs="Arial"/>
                <w:sz w:val="20"/>
                <w:szCs w:val="20"/>
              </w:rPr>
            </w:pPr>
          </w:p>
        </w:tc>
        <w:tc>
          <w:tcPr>
            <w:tcW w:w="3686" w:type="dxa"/>
          </w:tcPr>
          <w:p w14:paraId="609E5DA7" w14:textId="1AB531FE" w:rsidR="00B17B82" w:rsidRPr="00B17B82" w:rsidRDefault="00B17B82" w:rsidP="00B17B82">
            <w:pPr>
              <w:rPr>
                <w:rFonts w:ascii="Arial" w:hAnsi="Arial" w:cs="Arial"/>
                <w:sz w:val="20"/>
                <w:szCs w:val="20"/>
              </w:rPr>
            </w:pPr>
            <w:r w:rsidRPr="00B17B82">
              <w:rPr>
                <w:rFonts w:ascii="Arial" w:hAnsi="Arial" w:cs="Arial"/>
                <w:sz w:val="20"/>
                <w:szCs w:val="20"/>
              </w:rPr>
              <w:t>The aim of the Allocation Policy is to help those in greatest housing need whilst making best use of our ho</w:t>
            </w:r>
            <w:r>
              <w:rPr>
                <w:rFonts w:ascii="Arial" w:hAnsi="Arial" w:cs="Arial"/>
                <w:sz w:val="20"/>
                <w:szCs w:val="20"/>
              </w:rPr>
              <w:t>u</w:t>
            </w:r>
            <w:r w:rsidRPr="00B17B82">
              <w:rPr>
                <w:rFonts w:ascii="Arial" w:hAnsi="Arial" w:cs="Arial"/>
                <w:sz w:val="20"/>
                <w:szCs w:val="20"/>
              </w:rPr>
              <w:t xml:space="preserve">sing stock. Rotherham’s </w:t>
            </w:r>
            <w:r w:rsidR="00AB58ED">
              <w:rPr>
                <w:rFonts w:ascii="Arial" w:hAnsi="Arial" w:cs="Arial"/>
                <w:sz w:val="20"/>
                <w:szCs w:val="20"/>
              </w:rPr>
              <w:t xml:space="preserve">existing </w:t>
            </w:r>
            <w:r w:rsidRPr="00B17B82">
              <w:rPr>
                <w:rFonts w:ascii="Arial" w:hAnsi="Arial" w:cs="Arial"/>
                <w:sz w:val="20"/>
                <w:szCs w:val="20"/>
              </w:rPr>
              <w:t xml:space="preserve">Allocation Policy is </w:t>
            </w:r>
            <w:r w:rsidR="00AB58ED">
              <w:rPr>
                <w:rFonts w:ascii="Arial" w:hAnsi="Arial" w:cs="Arial"/>
                <w:sz w:val="20"/>
                <w:szCs w:val="20"/>
              </w:rPr>
              <w:t xml:space="preserve">relatively </w:t>
            </w:r>
            <w:r w:rsidRPr="00B17B82">
              <w:rPr>
                <w:rFonts w:ascii="Arial" w:hAnsi="Arial" w:cs="Arial"/>
                <w:sz w:val="20"/>
                <w:szCs w:val="20"/>
              </w:rPr>
              <w:t>generous in terms of</w:t>
            </w:r>
            <w:r w:rsidR="00AB58ED">
              <w:rPr>
                <w:rFonts w:ascii="Arial" w:hAnsi="Arial" w:cs="Arial"/>
                <w:sz w:val="20"/>
                <w:szCs w:val="20"/>
              </w:rPr>
              <w:t xml:space="preserve"> allowing</w:t>
            </w:r>
            <w:r w:rsidRPr="00B17B82">
              <w:rPr>
                <w:rFonts w:ascii="Arial" w:hAnsi="Arial" w:cs="Arial"/>
                <w:sz w:val="20"/>
                <w:szCs w:val="20"/>
              </w:rPr>
              <w:t xml:space="preserve"> under-occupation</w:t>
            </w:r>
            <w:r w:rsidR="00AB58ED">
              <w:rPr>
                <w:rFonts w:ascii="Arial" w:hAnsi="Arial" w:cs="Arial"/>
                <w:sz w:val="20"/>
                <w:szCs w:val="20"/>
              </w:rPr>
              <w:t xml:space="preserve">, meaning the available stock is not utilised efficiently in all cases. This is more difficult to justify in the context of higher levels of housing need and demand. </w:t>
            </w:r>
            <w:proofErr w:type="gramStart"/>
            <w:r w:rsidR="00AB58ED">
              <w:rPr>
                <w:rFonts w:ascii="Arial" w:hAnsi="Arial" w:cs="Arial"/>
                <w:sz w:val="20"/>
                <w:szCs w:val="20"/>
              </w:rPr>
              <w:t>In particular, there</w:t>
            </w:r>
            <w:proofErr w:type="gramEnd"/>
            <w:r w:rsidR="00AB58ED">
              <w:rPr>
                <w:rFonts w:ascii="Arial" w:hAnsi="Arial" w:cs="Arial"/>
                <w:sz w:val="20"/>
                <w:szCs w:val="20"/>
              </w:rPr>
              <w:t xml:space="preserve"> are severe shortages of some types of homes including bungalows, four bed houses and ‘parlour’ houses</w:t>
            </w:r>
            <w:r w:rsidRPr="00B17B82">
              <w:rPr>
                <w:rFonts w:ascii="Arial" w:hAnsi="Arial" w:cs="Arial"/>
                <w:sz w:val="20"/>
                <w:szCs w:val="20"/>
              </w:rPr>
              <w:t xml:space="preserve">.  </w:t>
            </w:r>
          </w:p>
          <w:p w14:paraId="3732083F" w14:textId="62A1D7E3" w:rsidR="00B17B82" w:rsidRPr="00B17B82" w:rsidRDefault="00AB58ED" w:rsidP="00B17B82">
            <w:pPr>
              <w:rPr>
                <w:rFonts w:ascii="Arial" w:hAnsi="Arial" w:cs="Arial"/>
                <w:sz w:val="20"/>
                <w:szCs w:val="20"/>
              </w:rPr>
            </w:pPr>
            <w:r>
              <w:rPr>
                <w:rFonts w:ascii="Arial" w:hAnsi="Arial" w:cs="Arial"/>
                <w:sz w:val="20"/>
                <w:szCs w:val="20"/>
              </w:rPr>
              <w:t xml:space="preserve"> </w:t>
            </w:r>
          </w:p>
        </w:tc>
        <w:tc>
          <w:tcPr>
            <w:tcW w:w="5022" w:type="dxa"/>
          </w:tcPr>
          <w:p w14:paraId="14451D8B" w14:textId="4DFBDEBA" w:rsidR="00B17B82" w:rsidRPr="008A757F" w:rsidRDefault="008A757F" w:rsidP="00B17B82">
            <w:pPr>
              <w:rPr>
                <w:rFonts w:ascii="Arial" w:hAnsi="Arial" w:cs="Arial"/>
                <w:sz w:val="20"/>
                <w:szCs w:val="20"/>
              </w:rPr>
            </w:pPr>
            <w:r w:rsidRPr="008A757F">
              <w:rPr>
                <w:rFonts w:ascii="Arial" w:eastAsia="Times New Roman" w:hAnsi="Arial" w:cs="Arial"/>
                <w:sz w:val="20"/>
                <w:szCs w:val="20"/>
                <w:lang w:eastAsia="en-GB"/>
              </w:rPr>
              <w:t xml:space="preserve">The proposed new Policy includes updated </w:t>
            </w:r>
            <w:r w:rsidR="00AB58ED">
              <w:rPr>
                <w:rFonts w:ascii="Arial" w:eastAsia="Times New Roman" w:hAnsi="Arial" w:cs="Arial"/>
                <w:sz w:val="20"/>
                <w:szCs w:val="20"/>
                <w:lang w:eastAsia="en-GB"/>
              </w:rPr>
              <w:t xml:space="preserve">permitted </w:t>
            </w:r>
            <w:r w:rsidRPr="008A757F">
              <w:rPr>
                <w:rFonts w:ascii="Arial" w:eastAsia="Times New Roman" w:hAnsi="Arial" w:cs="Arial"/>
                <w:sz w:val="20"/>
                <w:szCs w:val="20"/>
                <w:lang w:eastAsia="en-GB"/>
              </w:rPr>
              <w:t xml:space="preserve">occupancy levels </w:t>
            </w:r>
            <w:r w:rsidR="00AB58ED">
              <w:rPr>
                <w:rFonts w:ascii="Arial" w:eastAsia="Times New Roman" w:hAnsi="Arial" w:cs="Arial"/>
                <w:sz w:val="20"/>
                <w:szCs w:val="20"/>
                <w:lang w:eastAsia="en-GB"/>
              </w:rPr>
              <w:t>detailing</w:t>
            </w:r>
            <w:r w:rsidRPr="008A757F">
              <w:rPr>
                <w:rFonts w:ascii="Arial" w:eastAsia="Times New Roman" w:hAnsi="Arial" w:cs="Arial"/>
                <w:sz w:val="20"/>
                <w:szCs w:val="20"/>
                <w:lang w:eastAsia="en-GB"/>
              </w:rPr>
              <w:t xml:space="preserve"> the size and type of each </w:t>
            </w:r>
            <w:r w:rsidR="00AB58ED">
              <w:rPr>
                <w:rFonts w:ascii="Arial" w:eastAsia="Times New Roman" w:hAnsi="Arial" w:cs="Arial"/>
                <w:sz w:val="20"/>
                <w:szCs w:val="20"/>
                <w:lang w:eastAsia="en-GB"/>
              </w:rPr>
              <w:t xml:space="preserve">type of </w:t>
            </w:r>
            <w:r w:rsidRPr="008A757F">
              <w:rPr>
                <w:rFonts w:ascii="Arial" w:eastAsia="Times New Roman" w:hAnsi="Arial" w:cs="Arial"/>
                <w:sz w:val="20"/>
                <w:szCs w:val="20"/>
                <w:lang w:eastAsia="en-GB"/>
              </w:rPr>
              <w:t xml:space="preserve">property </w:t>
            </w:r>
            <w:r w:rsidR="00AB58ED">
              <w:rPr>
                <w:rFonts w:ascii="Arial" w:eastAsia="Times New Roman" w:hAnsi="Arial" w:cs="Arial"/>
                <w:sz w:val="20"/>
                <w:szCs w:val="20"/>
                <w:lang w:eastAsia="en-GB"/>
              </w:rPr>
              <w:t xml:space="preserve">each type of </w:t>
            </w:r>
            <w:r w:rsidRPr="008A757F">
              <w:rPr>
                <w:rFonts w:ascii="Arial" w:eastAsia="Times New Roman" w:hAnsi="Arial" w:cs="Arial"/>
                <w:sz w:val="20"/>
                <w:szCs w:val="20"/>
                <w:lang w:eastAsia="en-GB"/>
              </w:rPr>
              <w:t xml:space="preserve">household is eligible for. Please refer to the proposed new Policy Section </w:t>
            </w:r>
            <w:r w:rsidR="00FB7C30" w:rsidRPr="00541C84">
              <w:rPr>
                <w:rFonts w:ascii="Arial" w:eastAsia="Times New Roman" w:hAnsi="Arial" w:cs="Arial"/>
                <w:sz w:val="20"/>
                <w:szCs w:val="20"/>
                <w:lang w:eastAsia="en-GB"/>
              </w:rPr>
              <w:t>4.</w:t>
            </w:r>
            <w:r w:rsidR="00FB7C30">
              <w:rPr>
                <w:rFonts w:ascii="Arial" w:eastAsia="Times New Roman" w:hAnsi="Arial" w:cs="Arial"/>
                <w:sz w:val="20"/>
                <w:szCs w:val="20"/>
                <w:lang w:eastAsia="en-GB"/>
              </w:rPr>
              <w:t xml:space="preserve">5. </w:t>
            </w:r>
            <w:r w:rsidR="00FB7C30">
              <w:rPr>
                <w:rFonts w:ascii="Arial" w:eastAsia="Times New Roman" w:hAnsi="Arial" w:cs="Arial"/>
                <w:sz w:val="20"/>
                <w:szCs w:val="20"/>
                <w:highlight w:val="yellow"/>
                <w:lang w:eastAsia="en-GB"/>
              </w:rPr>
              <w:t xml:space="preserve"> </w:t>
            </w:r>
          </w:p>
          <w:p w14:paraId="15732E62" w14:textId="77777777" w:rsidR="00B17B82" w:rsidRPr="00B17B82" w:rsidRDefault="00B17B82" w:rsidP="00B17B82">
            <w:pPr>
              <w:rPr>
                <w:rFonts w:ascii="Arial" w:hAnsi="Arial" w:cs="Arial"/>
                <w:sz w:val="20"/>
                <w:szCs w:val="20"/>
              </w:rPr>
            </w:pPr>
          </w:p>
        </w:tc>
      </w:tr>
      <w:tr w:rsidR="00B17B82" w14:paraId="1084E3A8" w14:textId="77777777" w:rsidTr="007A64D1">
        <w:tc>
          <w:tcPr>
            <w:tcW w:w="1555" w:type="dxa"/>
          </w:tcPr>
          <w:p w14:paraId="388CB541" w14:textId="768486E7" w:rsidR="00B17B82" w:rsidRPr="00B17B82" w:rsidRDefault="00B17B82" w:rsidP="00B17B82">
            <w:pPr>
              <w:rPr>
                <w:rFonts w:ascii="Arial" w:hAnsi="Arial" w:cs="Arial"/>
                <w:sz w:val="20"/>
                <w:szCs w:val="20"/>
              </w:rPr>
            </w:pPr>
            <w:r w:rsidRPr="00B17B82">
              <w:rPr>
                <w:rFonts w:ascii="Arial" w:hAnsi="Arial" w:cs="Arial"/>
                <w:sz w:val="20"/>
                <w:szCs w:val="20"/>
              </w:rPr>
              <w:t xml:space="preserve">Change </w:t>
            </w:r>
            <w:r w:rsidR="004D2AC2">
              <w:rPr>
                <w:rFonts w:ascii="Arial" w:hAnsi="Arial" w:cs="Arial"/>
                <w:sz w:val="20"/>
                <w:szCs w:val="20"/>
              </w:rPr>
              <w:t>1</w:t>
            </w:r>
            <w:r w:rsidR="00565557">
              <w:rPr>
                <w:rFonts w:ascii="Arial" w:hAnsi="Arial" w:cs="Arial"/>
                <w:sz w:val="20"/>
                <w:szCs w:val="20"/>
              </w:rPr>
              <w:t>2</w:t>
            </w:r>
          </w:p>
        </w:tc>
        <w:tc>
          <w:tcPr>
            <w:tcW w:w="3685" w:type="dxa"/>
          </w:tcPr>
          <w:p w14:paraId="4D45018E" w14:textId="60B2FEC1" w:rsidR="00B17B82" w:rsidRPr="00B17B82" w:rsidRDefault="00B17B82" w:rsidP="00B17B82">
            <w:pPr>
              <w:rPr>
                <w:rFonts w:ascii="Arial" w:hAnsi="Arial" w:cs="Arial"/>
                <w:b/>
                <w:bCs/>
                <w:sz w:val="20"/>
                <w:szCs w:val="20"/>
              </w:rPr>
            </w:pPr>
            <w:r w:rsidRPr="00B17B82">
              <w:rPr>
                <w:rFonts w:ascii="Arial" w:hAnsi="Arial" w:cs="Arial"/>
                <w:b/>
                <w:bCs/>
                <w:sz w:val="20"/>
                <w:szCs w:val="20"/>
              </w:rPr>
              <w:t xml:space="preserve">Shared </w:t>
            </w:r>
            <w:r w:rsidR="00AB58ED">
              <w:rPr>
                <w:rFonts w:ascii="Arial" w:hAnsi="Arial" w:cs="Arial"/>
                <w:b/>
                <w:bCs/>
                <w:sz w:val="20"/>
                <w:szCs w:val="20"/>
              </w:rPr>
              <w:t>c</w:t>
            </w:r>
            <w:r w:rsidRPr="00B17B82">
              <w:rPr>
                <w:rFonts w:ascii="Arial" w:hAnsi="Arial" w:cs="Arial"/>
                <w:b/>
                <w:bCs/>
                <w:sz w:val="20"/>
                <w:szCs w:val="20"/>
              </w:rPr>
              <w:t xml:space="preserve">are of </w:t>
            </w:r>
            <w:r w:rsidR="00AB58ED">
              <w:rPr>
                <w:rFonts w:ascii="Arial" w:hAnsi="Arial" w:cs="Arial"/>
                <w:b/>
                <w:bCs/>
                <w:sz w:val="20"/>
                <w:szCs w:val="20"/>
              </w:rPr>
              <w:t>c</w:t>
            </w:r>
            <w:r w:rsidR="00AB58ED" w:rsidRPr="00B17B82">
              <w:rPr>
                <w:rFonts w:ascii="Arial" w:hAnsi="Arial" w:cs="Arial"/>
                <w:b/>
                <w:bCs/>
                <w:sz w:val="20"/>
                <w:szCs w:val="20"/>
              </w:rPr>
              <w:t xml:space="preserve">hildren </w:t>
            </w:r>
          </w:p>
          <w:p w14:paraId="6B59871D" w14:textId="77777777" w:rsidR="00B17B82" w:rsidRPr="00B17B82" w:rsidRDefault="00B17B82" w:rsidP="00B17B82">
            <w:pPr>
              <w:rPr>
                <w:rFonts w:ascii="Arial" w:hAnsi="Arial" w:cs="Arial"/>
                <w:b/>
                <w:bCs/>
                <w:sz w:val="20"/>
                <w:szCs w:val="20"/>
              </w:rPr>
            </w:pPr>
          </w:p>
          <w:p w14:paraId="25B934DF" w14:textId="44C1D1E5" w:rsidR="008A757F" w:rsidRDefault="00B17B82" w:rsidP="00B17B82">
            <w:pPr>
              <w:rPr>
                <w:rFonts w:ascii="Arial" w:hAnsi="Arial" w:cs="Arial"/>
                <w:sz w:val="20"/>
                <w:szCs w:val="20"/>
              </w:rPr>
            </w:pPr>
            <w:r w:rsidRPr="00B17B82">
              <w:rPr>
                <w:rFonts w:ascii="Arial" w:hAnsi="Arial" w:cs="Arial"/>
                <w:sz w:val="20"/>
                <w:szCs w:val="20"/>
              </w:rPr>
              <w:t>Section 3.4 of the</w:t>
            </w:r>
            <w:r w:rsidR="00AB58ED">
              <w:rPr>
                <w:rFonts w:ascii="Arial" w:hAnsi="Arial" w:cs="Arial"/>
                <w:sz w:val="20"/>
                <w:szCs w:val="20"/>
              </w:rPr>
              <w:t xml:space="preserve"> existing</w:t>
            </w:r>
            <w:r w:rsidRPr="00B17B82">
              <w:rPr>
                <w:rFonts w:ascii="Arial" w:hAnsi="Arial" w:cs="Arial"/>
                <w:sz w:val="20"/>
                <w:szCs w:val="20"/>
              </w:rPr>
              <w:t xml:space="preserve"> Housing Allocation Policy states:  </w:t>
            </w:r>
          </w:p>
          <w:p w14:paraId="7DB43271" w14:textId="77777777" w:rsidR="008A757F" w:rsidRDefault="008A757F" w:rsidP="00B17B82">
            <w:pPr>
              <w:rPr>
                <w:rFonts w:ascii="Arial" w:hAnsi="Arial" w:cs="Arial"/>
                <w:sz w:val="20"/>
                <w:szCs w:val="20"/>
              </w:rPr>
            </w:pPr>
          </w:p>
          <w:p w14:paraId="64A15E44" w14:textId="4D2E20FC" w:rsidR="00B17B82" w:rsidRPr="00B17B82" w:rsidRDefault="00B17B82" w:rsidP="00B17B82">
            <w:pPr>
              <w:rPr>
                <w:rFonts w:ascii="Arial" w:hAnsi="Arial" w:cs="Arial"/>
                <w:sz w:val="20"/>
                <w:szCs w:val="20"/>
              </w:rPr>
            </w:pPr>
            <w:r w:rsidRPr="008A757F">
              <w:rPr>
                <w:rFonts w:ascii="Arial" w:hAnsi="Arial" w:cs="Arial"/>
                <w:i/>
                <w:iCs/>
                <w:sz w:val="20"/>
                <w:szCs w:val="20"/>
              </w:rPr>
              <w:t>If the arrangement is 50/50 shared care e.g., 1 week with one parent and one week with the other parent, both parents will be eligible for family accommodation, subject to affordability</w:t>
            </w:r>
            <w:r w:rsidRPr="00B17B82">
              <w:rPr>
                <w:rFonts w:ascii="Arial" w:hAnsi="Arial" w:cs="Arial"/>
                <w:sz w:val="20"/>
                <w:szCs w:val="20"/>
              </w:rPr>
              <w:t>.</w:t>
            </w:r>
          </w:p>
          <w:p w14:paraId="1DAA44ED" w14:textId="77777777" w:rsidR="00B17B82" w:rsidRPr="00B17B82" w:rsidRDefault="00B17B82" w:rsidP="00B17B82">
            <w:pPr>
              <w:rPr>
                <w:rFonts w:ascii="Arial" w:hAnsi="Arial" w:cs="Arial"/>
                <w:sz w:val="20"/>
                <w:szCs w:val="20"/>
              </w:rPr>
            </w:pPr>
          </w:p>
          <w:p w14:paraId="09125D8D" w14:textId="77777777" w:rsidR="00B17B82" w:rsidRPr="00B17B82" w:rsidRDefault="00B17B82" w:rsidP="00B17B82">
            <w:pPr>
              <w:rPr>
                <w:rFonts w:ascii="Arial" w:hAnsi="Arial" w:cs="Arial"/>
                <w:sz w:val="20"/>
                <w:szCs w:val="20"/>
              </w:rPr>
            </w:pPr>
          </w:p>
        </w:tc>
        <w:tc>
          <w:tcPr>
            <w:tcW w:w="3686" w:type="dxa"/>
          </w:tcPr>
          <w:p w14:paraId="2822F2FE" w14:textId="77777777" w:rsidR="00B17B82" w:rsidRPr="00B17B82" w:rsidRDefault="00B17B82" w:rsidP="00B17B82">
            <w:pPr>
              <w:rPr>
                <w:rFonts w:ascii="Arial" w:hAnsi="Arial" w:cs="Arial"/>
                <w:sz w:val="20"/>
                <w:szCs w:val="20"/>
              </w:rPr>
            </w:pPr>
            <w:r w:rsidRPr="00B17B82">
              <w:rPr>
                <w:rFonts w:ascii="Arial" w:hAnsi="Arial" w:cs="Arial"/>
                <w:sz w:val="20"/>
                <w:szCs w:val="20"/>
              </w:rPr>
              <w:t xml:space="preserve">The aim of the Housing Allocation Policy is to help those in greatest housing need, whilst making the best use of our housing stock. </w:t>
            </w:r>
          </w:p>
          <w:p w14:paraId="6812FD77" w14:textId="099FC25A" w:rsidR="00B17B82" w:rsidRPr="00B17B82" w:rsidRDefault="00B17B82" w:rsidP="00B17B82">
            <w:pPr>
              <w:rPr>
                <w:rFonts w:ascii="Arial" w:hAnsi="Arial" w:cs="Arial"/>
                <w:sz w:val="20"/>
                <w:szCs w:val="20"/>
              </w:rPr>
            </w:pPr>
            <w:r w:rsidRPr="00B17B82">
              <w:rPr>
                <w:rFonts w:ascii="Arial" w:hAnsi="Arial" w:cs="Arial"/>
                <w:sz w:val="20"/>
                <w:szCs w:val="20"/>
              </w:rPr>
              <w:t xml:space="preserve">Larger accommodation is in high demand. In allowing </w:t>
            </w:r>
            <w:r w:rsidR="00AB58ED">
              <w:rPr>
                <w:rFonts w:ascii="Arial" w:hAnsi="Arial" w:cs="Arial"/>
                <w:sz w:val="20"/>
                <w:szCs w:val="20"/>
              </w:rPr>
              <w:t xml:space="preserve">both </w:t>
            </w:r>
            <w:r w:rsidRPr="00B17B82">
              <w:rPr>
                <w:rFonts w:ascii="Arial" w:hAnsi="Arial" w:cs="Arial"/>
                <w:sz w:val="20"/>
                <w:szCs w:val="20"/>
              </w:rPr>
              <w:t>parent</w:t>
            </w:r>
            <w:r w:rsidR="00AB58ED">
              <w:rPr>
                <w:rFonts w:ascii="Arial" w:hAnsi="Arial" w:cs="Arial"/>
                <w:sz w:val="20"/>
                <w:szCs w:val="20"/>
              </w:rPr>
              <w:t>s</w:t>
            </w:r>
            <w:r w:rsidRPr="00B17B82">
              <w:rPr>
                <w:rFonts w:ascii="Arial" w:hAnsi="Arial" w:cs="Arial"/>
                <w:sz w:val="20"/>
                <w:szCs w:val="20"/>
              </w:rPr>
              <w:t xml:space="preserve"> with 50% care</w:t>
            </w:r>
            <w:r w:rsidR="00AB58ED">
              <w:rPr>
                <w:rFonts w:ascii="Arial" w:hAnsi="Arial" w:cs="Arial"/>
                <w:sz w:val="20"/>
                <w:szCs w:val="20"/>
              </w:rPr>
              <w:t xml:space="preserve"> responsibilities</w:t>
            </w:r>
            <w:r w:rsidRPr="00B17B82">
              <w:rPr>
                <w:rFonts w:ascii="Arial" w:hAnsi="Arial" w:cs="Arial"/>
                <w:sz w:val="20"/>
                <w:szCs w:val="20"/>
              </w:rPr>
              <w:t xml:space="preserve"> to be eligible for houses, larger family accommodation </w:t>
            </w:r>
            <w:r w:rsidR="00AB58ED">
              <w:rPr>
                <w:rFonts w:ascii="Arial" w:hAnsi="Arial" w:cs="Arial"/>
                <w:sz w:val="20"/>
                <w:szCs w:val="20"/>
              </w:rPr>
              <w:t xml:space="preserve">is </w:t>
            </w:r>
            <w:r w:rsidRPr="00B17B82">
              <w:rPr>
                <w:rFonts w:ascii="Arial" w:hAnsi="Arial" w:cs="Arial"/>
                <w:sz w:val="20"/>
                <w:szCs w:val="20"/>
              </w:rPr>
              <w:t xml:space="preserve">under-occupied for 50% of the time. </w:t>
            </w:r>
            <w:r w:rsidR="00AB58ED">
              <w:rPr>
                <w:rFonts w:ascii="Arial" w:hAnsi="Arial" w:cs="Arial"/>
                <w:sz w:val="20"/>
                <w:szCs w:val="20"/>
              </w:rPr>
              <w:t xml:space="preserve">The Council has also faced issues with verifying care arrangements. </w:t>
            </w:r>
          </w:p>
          <w:p w14:paraId="3B92B18C" w14:textId="77777777" w:rsidR="00B17B82" w:rsidRDefault="00B17B82" w:rsidP="00B17B82">
            <w:pPr>
              <w:rPr>
                <w:rFonts w:ascii="Arial" w:hAnsi="Arial" w:cs="Arial"/>
                <w:sz w:val="20"/>
                <w:szCs w:val="20"/>
              </w:rPr>
            </w:pPr>
          </w:p>
          <w:p w14:paraId="209BA305" w14:textId="59418945" w:rsidR="00695D64" w:rsidRPr="00B17B82" w:rsidRDefault="00AB58ED" w:rsidP="00AB58ED">
            <w:pPr>
              <w:rPr>
                <w:rFonts w:ascii="Arial" w:hAnsi="Arial" w:cs="Arial"/>
                <w:sz w:val="20"/>
                <w:szCs w:val="20"/>
              </w:rPr>
            </w:pPr>
            <w:r>
              <w:rPr>
                <w:rFonts w:ascii="Arial" w:hAnsi="Arial" w:cs="Arial"/>
                <w:sz w:val="20"/>
                <w:szCs w:val="20"/>
              </w:rPr>
              <w:t>At the same time, t</w:t>
            </w:r>
            <w:r w:rsidRPr="00B17B82">
              <w:rPr>
                <w:rFonts w:ascii="Arial" w:hAnsi="Arial" w:cs="Arial"/>
                <w:sz w:val="20"/>
                <w:szCs w:val="20"/>
              </w:rPr>
              <w:t xml:space="preserve">here is a high number of families homeless </w:t>
            </w:r>
            <w:r>
              <w:rPr>
                <w:rFonts w:ascii="Arial" w:hAnsi="Arial" w:cs="Arial"/>
                <w:sz w:val="20"/>
                <w:szCs w:val="20"/>
              </w:rPr>
              <w:t>or overcrowded which need larger family accommodation</w:t>
            </w:r>
            <w:r w:rsidRPr="00B17B82">
              <w:rPr>
                <w:rFonts w:ascii="Arial" w:hAnsi="Arial" w:cs="Arial"/>
                <w:sz w:val="20"/>
                <w:szCs w:val="20"/>
              </w:rPr>
              <w:t xml:space="preserve">.  </w:t>
            </w:r>
          </w:p>
        </w:tc>
        <w:tc>
          <w:tcPr>
            <w:tcW w:w="5022" w:type="dxa"/>
          </w:tcPr>
          <w:p w14:paraId="470FBCDA" w14:textId="4FE7FD3D" w:rsidR="00B17B82" w:rsidRPr="00B17B82" w:rsidRDefault="00B17B82" w:rsidP="00B17B82">
            <w:pPr>
              <w:rPr>
                <w:rFonts w:ascii="Arial" w:hAnsi="Arial" w:cs="Arial"/>
                <w:sz w:val="20"/>
                <w:szCs w:val="20"/>
              </w:rPr>
            </w:pPr>
            <w:r w:rsidRPr="00B17B82">
              <w:rPr>
                <w:rFonts w:ascii="Arial" w:hAnsi="Arial" w:cs="Arial"/>
                <w:sz w:val="20"/>
                <w:szCs w:val="20"/>
              </w:rPr>
              <w:t>Allocate houses to the main carer. The main carer will be established using the following test:</w:t>
            </w:r>
          </w:p>
          <w:p w14:paraId="41CCD1DC" w14:textId="77777777" w:rsidR="00B17B82" w:rsidRPr="00B17B82" w:rsidRDefault="00B17B82" w:rsidP="00B17B82">
            <w:pPr>
              <w:rPr>
                <w:rFonts w:ascii="Arial" w:hAnsi="Arial" w:cs="Arial"/>
                <w:sz w:val="20"/>
                <w:szCs w:val="20"/>
              </w:rPr>
            </w:pPr>
          </w:p>
          <w:p w14:paraId="699BB684" w14:textId="77777777" w:rsidR="00B17B82" w:rsidRPr="00B17B82" w:rsidRDefault="00B17B82" w:rsidP="00B17B82">
            <w:pPr>
              <w:pStyle w:val="ListParagraph"/>
              <w:numPr>
                <w:ilvl w:val="0"/>
                <w:numId w:val="3"/>
              </w:numPr>
              <w:spacing w:after="200" w:line="276" w:lineRule="auto"/>
              <w:rPr>
                <w:rFonts w:ascii="Arial" w:hAnsi="Arial" w:cs="Arial"/>
                <w:sz w:val="20"/>
                <w:szCs w:val="20"/>
                <w:lang w:val="en-US"/>
              </w:rPr>
            </w:pPr>
            <w:r w:rsidRPr="00B17B82">
              <w:rPr>
                <w:rFonts w:ascii="Arial" w:hAnsi="Arial" w:cs="Arial"/>
                <w:sz w:val="20"/>
                <w:szCs w:val="20"/>
                <w:lang w:val="en-US"/>
              </w:rPr>
              <w:t xml:space="preserve">which parent/guardian receives benefits, such as child benefit/ Universal Credit. </w:t>
            </w:r>
          </w:p>
          <w:p w14:paraId="15B5DEBE" w14:textId="77777777" w:rsidR="00B17B82" w:rsidRPr="00B17B82" w:rsidRDefault="00B17B82" w:rsidP="00B17B82">
            <w:pPr>
              <w:pStyle w:val="ListParagraph"/>
              <w:numPr>
                <w:ilvl w:val="0"/>
                <w:numId w:val="3"/>
              </w:numPr>
              <w:spacing w:after="200" w:line="276" w:lineRule="auto"/>
              <w:rPr>
                <w:rFonts w:ascii="Arial" w:hAnsi="Arial" w:cs="Arial"/>
                <w:sz w:val="20"/>
                <w:szCs w:val="20"/>
                <w:lang w:val="en-US"/>
              </w:rPr>
            </w:pPr>
            <w:r w:rsidRPr="00B17B82">
              <w:rPr>
                <w:rFonts w:ascii="Arial" w:hAnsi="Arial" w:cs="Arial"/>
                <w:sz w:val="20"/>
                <w:szCs w:val="20"/>
                <w:lang w:val="en-US"/>
              </w:rPr>
              <w:t>the home address and next of kin which the child/ren’s school and GP have registered for them.</w:t>
            </w:r>
          </w:p>
          <w:p w14:paraId="7D2ECB01" w14:textId="77777777" w:rsidR="00B17B82" w:rsidRPr="00B17B82" w:rsidRDefault="00B17B82" w:rsidP="00B17B82">
            <w:pPr>
              <w:pStyle w:val="ListParagraph"/>
              <w:numPr>
                <w:ilvl w:val="0"/>
                <w:numId w:val="3"/>
              </w:numPr>
              <w:spacing w:after="200" w:line="276" w:lineRule="auto"/>
              <w:rPr>
                <w:rFonts w:ascii="Arial" w:hAnsi="Arial" w:cs="Arial"/>
                <w:sz w:val="20"/>
                <w:szCs w:val="20"/>
                <w:lang w:val="en-US"/>
              </w:rPr>
            </w:pPr>
            <w:r w:rsidRPr="00B17B82">
              <w:rPr>
                <w:rFonts w:ascii="Arial" w:hAnsi="Arial" w:cs="Arial"/>
                <w:sz w:val="20"/>
                <w:szCs w:val="20"/>
                <w:lang w:val="en-US"/>
              </w:rPr>
              <w:t>and by checking the identity of the parents/guardian shown on the birth certificate(s), and if necessary, carrying out a home visit.</w:t>
            </w:r>
          </w:p>
          <w:p w14:paraId="072ED71C" w14:textId="77777777" w:rsidR="00B17B82" w:rsidRDefault="00B17B82" w:rsidP="00B17B82">
            <w:pPr>
              <w:rPr>
                <w:rFonts w:ascii="Arial" w:hAnsi="Arial" w:cs="Arial"/>
                <w:sz w:val="20"/>
                <w:szCs w:val="20"/>
              </w:rPr>
            </w:pPr>
            <w:r w:rsidRPr="00B17B82">
              <w:rPr>
                <w:rFonts w:ascii="Arial" w:hAnsi="Arial" w:cs="Arial"/>
                <w:sz w:val="20"/>
                <w:szCs w:val="20"/>
              </w:rPr>
              <w:t xml:space="preserve">In exceptional cases, the Council will have the discretion to allocate houses to applicants with shared care.  Evidence will be sought via a multi-agency approach and where there is a proven need for the additional space.  </w:t>
            </w:r>
          </w:p>
          <w:p w14:paraId="3546308B" w14:textId="77777777" w:rsidR="00AB58ED" w:rsidRDefault="00AB58ED" w:rsidP="00B17B82">
            <w:pPr>
              <w:rPr>
                <w:rFonts w:ascii="Arial" w:hAnsi="Arial" w:cs="Arial"/>
                <w:sz w:val="20"/>
                <w:szCs w:val="20"/>
              </w:rPr>
            </w:pPr>
          </w:p>
          <w:p w14:paraId="5AFD18AC" w14:textId="77777777" w:rsidR="005F1720" w:rsidRDefault="00AB58ED" w:rsidP="00B17B82">
            <w:pPr>
              <w:rPr>
                <w:rFonts w:ascii="Arial" w:hAnsi="Arial" w:cs="Arial"/>
                <w:sz w:val="20"/>
                <w:szCs w:val="20"/>
              </w:rPr>
            </w:pPr>
            <w:r>
              <w:rPr>
                <w:rFonts w:ascii="Arial" w:hAnsi="Arial" w:cs="Arial"/>
                <w:sz w:val="20"/>
                <w:szCs w:val="20"/>
              </w:rPr>
              <w:lastRenderedPageBreak/>
              <w:t xml:space="preserve">The other carer will still be eligible for a </w:t>
            </w:r>
            <w:r w:rsidR="005F1720">
              <w:rPr>
                <w:rFonts w:ascii="Arial" w:hAnsi="Arial" w:cs="Arial"/>
                <w:sz w:val="20"/>
                <w:szCs w:val="20"/>
              </w:rPr>
              <w:t xml:space="preserve">flat </w:t>
            </w:r>
            <w:r>
              <w:rPr>
                <w:rFonts w:ascii="Arial" w:hAnsi="Arial" w:cs="Arial"/>
                <w:sz w:val="20"/>
                <w:szCs w:val="20"/>
              </w:rPr>
              <w:t xml:space="preserve">that is large enough to accommodate </w:t>
            </w:r>
            <w:r w:rsidR="005F1720">
              <w:rPr>
                <w:rFonts w:ascii="Arial" w:hAnsi="Arial" w:cs="Arial"/>
                <w:sz w:val="20"/>
                <w:szCs w:val="20"/>
              </w:rPr>
              <w:t>dependents.</w:t>
            </w:r>
          </w:p>
          <w:p w14:paraId="37ED6EDB" w14:textId="77777777" w:rsidR="005F1720" w:rsidRPr="00B17B82" w:rsidRDefault="005F1720" w:rsidP="005F1720">
            <w:pPr>
              <w:rPr>
                <w:rFonts w:ascii="Arial" w:hAnsi="Arial" w:cs="Arial"/>
                <w:sz w:val="20"/>
                <w:szCs w:val="20"/>
              </w:rPr>
            </w:pPr>
          </w:p>
          <w:p w14:paraId="1028905B" w14:textId="6857ACDB" w:rsidR="00AB58ED" w:rsidRPr="00B17B82" w:rsidRDefault="005F1720" w:rsidP="00B17B82">
            <w:pPr>
              <w:rPr>
                <w:rFonts w:ascii="Arial" w:hAnsi="Arial" w:cs="Arial"/>
                <w:sz w:val="20"/>
                <w:szCs w:val="20"/>
              </w:rPr>
            </w:pPr>
            <w:r w:rsidRPr="00B17B82">
              <w:rPr>
                <w:rFonts w:ascii="Arial" w:hAnsi="Arial" w:cs="Arial"/>
                <w:sz w:val="20"/>
                <w:szCs w:val="20"/>
              </w:rPr>
              <w:t xml:space="preserve">This approach </w:t>
            </w:r>
            <w:r>
              <w:rPr>
                <w:rFonts w:ascii="Arial" w:hAnsi="Arial" w:cs="Arial"/>
                <w:sz w:val="20"/>
                <w:szCs w:val="20"/>
              </w:rPr>
              <w:t xml:space="preserve">also </w:t>
            </w:r>
            <w:r w:rsidRPr="00B17B82">
              <w:rPr>
                <w:rFonts w:ascii="Arial" w:hAnsi="Arial" w:cs="Arial"/>
                <w:sz w:val="20"/>
                <w:szCs w:val="20"/>
              </w:rPr>
              <w:t xml:space="preserve">reduces the risk of tenancy fraud as formal verification </w:t>
            </w:r>
            <w:r>
              <w:rPr>
                <w:rFonts w:ascii="Arial" w:hAnsi="Arial" w:cs="Arial"/>
                <w:sz w:val="20"/>
                <w:szCs w:val="20"/>
              </w:rPr>
              <w:t>will have</w:t>
            </w:r>
            <w:r w:rsidRPr="00B17B82">
              <w:rPr>
                <w:rFonts w:ascii="Arial" w:hAnsi="Arial" w:cs="Arial"/>
                <w:sz w:val="20"/>
                <w:szCs w:val="20"/>
              </w:rPr>
              <w:t xml:space="preserve"> been undertaken by HMRC and the DWP.   </w:t>
            </w:r>
            <w:r>
              <w:rPr>
                <w:rFonts w:ascii="Arial" w:hAnsi="Arial" w:cs="Arial"/>
                <w:sz w:val="20"/>
                <w:szCs w:val="20"/>
              </w:rPr>
              <w:t xml:space="preserve"> </w:t>
            </w:r>
          </w:p>
          <w:p w14:paraId="0DC9C485" w14:textId="77777777" w:rsidR="00B17B82" w:rsidRPr="00B17B82" w:rsidRDefault="00B17B82" w:rsidP="00B17B82">
            <w:pPr>
              <w:rPr>
                <w:rFonts w:ascii="Arial" w:hAnsi="Arial" w:cs="Arial"/>
                <w:sz w:val="20"/>
                <w:szCs w:val="20"/>
              </w:rPr>
            </w:pPr>
          </w:p>
        </w:tc>
      </w:tr>
      <w:tr w:rsidR="00B17B82" w14:paraId="62374FA1" w14:textId="77777777" w:rsidTr="007A64D1">
        <w:tc>
          <w:tcPr>
            <w:tcW w:w="1555" w:type="dxa"/>
          </w:tcPr>
          <w:p w14:paraId="551E667E" w14:textId="2085A50C" w:rsidR="00B17B82" w:rsidRPr="00B17B82" w:rsidRDefault="00B17B82" w:rsidP="00B17B82">
            <w:pPr>
              <w:rPr>
                <w:rFonts w:ascii="Arial" w:hAnsi="Arial" w:cs="Arial"/>
                <w:sz w:val="20"/>
                <w:szCs w:val="20"/>
              </w:rPr>
            </w:pPr>
            <w:r w:rsidRPr="00B17B82">
              <w:rPr>
                <w:rFonts w:ascii="Arial" w:hAnsi="Arial" w:cs="Arial"/>
                <w:sz w:val="20"/>
                <w:szCs w:val="20"/>
              </w:rPr>
              <w:lastRenderedPageBreak/>
              <w:t>Change 1</w:t>
            </w:r>
            <w:r w:rsidR="00565557">
              <w:rPr>
                <w:rFonts w:ascii="Arial" w:hAnsi="Arial" w:cs="Arial"/>
                <w:sz w:val="20"/>
                <w:szCs w:val="20"/>
              </w:rPr>
              <w:t>3</w:t>
            </w:r>
          </w:p>
        </w:tc>
        <w:tc>
          <w:tcPr>
            <w:tcW w:w="3685" w:type="dxa"/>
          </w:tcPr>
          <w:p w14:paraId="75349380" w14:textId="658847F8" w:rsidR="00B17B82" w:rsidRPr="00B17B82" w:rsidRDefault="00B17B82" w:rsidP="00B17B82">
            <w:pPr>
              <w:rPr>
                <w:rFonts w:ascii="Arial" w:hAnsi="Arial" w:cs="Arial"/>
                <w:b/>
                <w:bCs/>
                <w:sz w:val="20"/>
                <w:szCs w:val="20"/>
              </w:rPr>
            </w:pPr>
            <w:r w:rsidRPr="00B17B82">
              <w:rPr>
                <w:rFonts w:ascii="Arial" w:hAnsi="Arial" w:cs="Arial"/>
                <w:b/>
                <w:bCs/>
                <w:sz w:val="20"/>
                <w:szCs w:val="20"/>
              </w:rPr>
              <w:t xml:space="preserve">Direct </w:t>
            </w:r>
            <w:r w:rsidR="005F1720">
              <w:rPr>
                <w:rFonts w:ascii="Arial" w:hAnsi="Arial" w:cs="Arial"/>
                <w:b/>
                <w:bCs/>
                <w:sz w:val="20"/>
                <w:szCs w:val="20"/>
              </w:rPr>
              <w:t>l</w:t>
            </w:r>
            <w:r w:rsidRPr="00B17B82">
              <w:rPr>
                <w:rFonts w:ascii="Arial" w:hAnsi="Arial" w:cs="Arial"/>
                <w:b/>
                <w:bCs/>
                <w:sz w:val="20"/>
                <w:szCs w:val="20"/>
              </w:rPr>
              <w:t xml:space="preserve">ets </w:t>
            </w:r>
          </w:p>
          <w:p w14:paraId="7D0B8BBC" w14:textId="77777777" w:rsidR="00B17B82" w:rsidRPr="00B17B82" w:rsidRDefault="00B17B82" w:rsidP="00B17B82">
            <w:pPr>
              <w:rPr>
                <w:rFonts w:ascii="Arial" w:hAnsi="Arial" w:cs="Arial"/>
                <w:b/>
                <w:bCs/>
                <w:sz w:val="20"/>
                <w:szCs w:val="20"/>
              </w:rPr>
            </w:pPr>
          </w:p>
          <w:p w14:paraId="0A4ECE09" w14:textId="3709B955" w:rsidR="005F1720" w:rsidRPr="001D72AA" w:rsidRDefault="00B17B82" w:rsidP="00B17B82">
            <w:pPr>
              <w:rPr>
                <w:rFonts w:ascii="Arial" w:eastAsia="+mn-ea" w:hAnsi="Arial" w:cs="Arial"/>
                <w:kern w:val="24"/>
                <w:sz w:val="20"/>
                <w:szCs w:val="20"/>
              </w:rPr>
            </w:pPr>
            <w:r w:rsidRPr="00B17B82">
              <w:rPr>
                <w:rFonts w:ascii="Arial" w:eastAsia="+mn-ea" w:hAnsi="Arial" w:cs="Arial"/>
                <w:kern w:val="24"/>
                <w:sz w:val="20"/>
                <w:szCs w:val="20"/>
              </w:rPr>
              <w:t xml:space="preserve">The use of direct lets is detailed in the current </w:t>
            </w:r>
            <w:r w:rsidR="00695D64">
              <w:rPr>
                <w:rFonts w:ascii="Arial" w:eastAsia="+mn-ea" w:hAnsi="Arial" w:cs="Arial"/>
                <w:kern w:val="24"/>
                <w:sz w:val="20"/>
                <w:szCs w:val="20"/>
              </w:rPr>
              <w:t>p</w:t>
            </w:r>
            <w:r w:rsidRPr="00B17B82">
              <w:rPr>
                <w:rFonts w:ascii="Arial" w:eastAsia="+mn-ea" w:hAnsi="Arial" w:cs="Arial"/>
                <w:kern w:val="24"/>
                <w:sz w:val="20"/>
                <w:szCs w:val="20"/>
              </w:rPr>
              <w:t xml:space="preserve">olicy under Section 5 Housing Management Lettings. </w:t>
            </w:r>
            <w:r w:rsidR="005F1720">
              <w:rPr>
                <w:rFonts w:ascii="Arial" w:eastAsia="+mn-ea" w:hAnsi="Arial" w:cs="Arial"/>
                <w:kern w:val="24"/>
                <w:sz w:val="20"/>
                <w:szCs w:val="20"/>
              </w:rPr>
              <w:t xml:space="preserve">Direct lets are where the Council allocates a property outside of choice-based lettings. It is commonly used to discharge a homelessness duty. </w:t>
            </w:r>
          </w:p>
        </w:tc>
        <w:tc>
          <w:tcPr>
            <w:tcW w:w="3686" w:type="dxa"/>
          </w:tcPr>
          <w:p w14:paraId="60F093B0" w14:textId="62587033" w:rsidR="005F1720" w:rsidRDefault="005F1720" w:rsidP="00B17B82">
            <w:pPr>
              <w:rPr>
                <w:rFonts w:ascii="Arial" w:eastAsia="+mn-ea" w:hAnsi="Arial" w:cs="Arial"/>
                <w:kern w:val="24"/>
                <w:sz w:val="20"/>
                <w:szCs w:val="20"/>
              </w:rPr>
            </w:pPr>
            <w:r>
              <w:rPr>
                <w:rFonts w:ascii="Arial" w:eastAsia="+mn-ea" w:hAnsi="Arial" w:cs="Arial"/>
                <w:kern w:val="24"/>
                <w:sz w:val="20"/>
                <w:szCs w:val="20"/>
              </w:rPr>
              <w:t xml:space="preserve">The use of direct lets has increased as the Council has had to deal with more urgent rehousing requests, including under its homelessness duties, to support care leavers, and to rehouse current council tenants who must move urgently. </w:t>
            </w:r>
          </w:p>
          <w:p w14:paraId="0AD0B8C6" w14:textId="77777777" w:rsidR="00B17B82" w:rsidRPr="00B17B82" w:rsidRDefault="00B17B82" w:rsidP="00B17B82">
            <w:pPr>
              <w:rPr>
                <w:rFonts w:ascii="Arial" w:eastAsia="+mn-ea" w:hAnsi="Arial" w:cs="Arial"/>
                <w:kern w:val="24"/>
                <w:sz w:val="20"/>
                <w:szCs w:val="20"/>
              </w:rPr>
            </w:pPr>
          </w:p>
          <w:p w14:paraId="0C42F615" w14:textId="77777777" w:rsidR="00B17B82" w:rsidRPr="00B17B82" w:rsidRDefault="00B17B82" w:rsidP="005F1720">
            <w:pPr>
              <w:rPr>
                <w:rFonts w:ascii="Arial" w:hAnsi="Arial" w:cs="Arial"/>
                <w:sz w:val="20"/>
                <w:szCs w:val="20"/>
              </w:rPr>
            </w:pPr>
          </w:p>
        </w:tc>
        <w:tc>
          <w:tcPr>
            <w:tcW w:w="5022" w:type="dxa"/>
          </w:tcPr>
          <w:p w14:paraId="52CA10AB" w14:textId="086BFF3C" w:rsidR="00B17B82" w:rsidRPr="00B17B82" w:rsidRDefault="00B17B82" w:rsidP="00B17B82">
            <w:pPr>
              <w:rPr>
                <w:rFonts w:ascii="Arial" w:hAnsi="Arial" w:cs="Arial"/>
                <w:sz w:val="20"/>
                <w:szCs w:val="20"/>
                <w:lang w:val="en-US"/>
              </w:rPr>
            </w:pPr>
            <w:r w:rsidRPr="00B17B82">
              <w:rPr>
                <w:rFonts w:ascii="Arial" w:hAnsi="Arial" w:cs="Arial"/>
                <w:sz w:val="20"/>
                <w:szCs w:val="20"/>
              </w:rPr>
              <w:t xml:space="preserve">Strengthen the approach in the </w:t>
            </w:r>
            <w:r w:rsidR="00695D64">
              <w:rPr>
                <w:rFonts w:ascii="Arial" w:hAnsi="Arial" w:cs="Arial"/>
                <w:sz w:val="20"/>
                <w:szCs w:val="20"/>
              </w:rPr>
              <w:t>p</w:t>
            </w:r>
            <w:r w:rsidRPr="00B17B82">
              <w:rPr>
                <w:rFonts w:ascii="Arial" w:hAnsi="Arial" w:cs="Arial"/>
                <w:sz w:val="20"/>
                <w:szCs w:val="20"/>
              </w:rPr>
              <w:t xml:space="preserve">olicy </w:t>
            </w:r>
            <w:proofErr w:type="gramStart"/>
            <w:r w:rsidRPr="00B17B82">
              <w:rPr>
                <w:rFonts w:ascii="Arial" w:hAnsi="Arial" w:cs="Arial"/>
                <w:sz w:val="20"/>
                <w:szCs w:val="20"/>
              </w:rPr>
              <w:t>in order to</w:t>
            </w:r>
            <w:proofErr w:type="gramEnd"/>
            <w:r w:rsidRPr="00B17B82">
              <w:rPr>
                <w:rFonts w:ascii="Arial" w:hAnsi="Arial" w:cs="Arial"/>
                <w:sz w:val="20"/>
                <w:szCs w:val="20"/>
              </w:rPr>
              <w:t xml:space="preserve"> give the </w:t>
            </w:r>
            <w:r w:rsidRPr="00B17B82">
              <w:rPr>
                <w:rFonts w:ascii="Arial" w:hAnsi="Arial" w:cs="Arial"/>
                <w:sz w:val="20"/>
                <w:szCs w:val="20"/>
                <w:lang w:val="en-US"/>
              </w:rPr>
              <w:t>Council more flexibility in utilising direct lets where appropriate</w:t>
            </w:r>
            <w:r w:rsidR="005F1720">
              <w:rPr>
                <w:rFonts w:ascii="Arial" w:hAnsi="Arial" w:cs="Arial"/>
                <w:sz w:val="20"/>
                <w:szCs w:val="20"/>
                <w:lang w:val="en-US"/>
              </w:rPr>
              <w:t xml:space="preserve"> and provide more transparency about how this is done. </w:t>
            </w:r>
            <w:r w:rsidRPr="00B17B82">
              <w:rPr>
                <w:rFonts w:ascii="Arial" w:hAnsi="Arial" w:cs="Arial"/>
                <w:sz w:val="20"/>
                <w:szCs w:val="20"/>
                <w:lang w:val="en-US"/>
              </w:rPr>
              <w:t xml:space="preserve">This will include </w:t>
            </w:r>
            <w:proofErr w:type="spellStart"/>
            <w:r w:rsidR="005F1720">
              <w:rPr>
                <w:rFonts w:ascii="Arial" w:hAnsi="Arial" w:cs="Arial"/>
                <w:sz w:val="20"/>
                <w:szCs w:val="20"/>
                <w:lang w:val="en-US"/>
              </w:rPr>
              <w:t>emphasising</w:t>
            </w:r>
            <w:proofErr w:type="spellEnd"/>
            <w:r w:rsidR="005F1720">
              <w:rPr>
                <w:rFonts w:ascii="Arial" w:hAnsi="Arial" w:cs="Arial"/>
                <w:sz w:val="20"/>
                <w:szCs w:val="20"/>
                <w:lang w:val="en-US"/>
              </w:rPr>
              <w:t xml:space="preserve"> the Council’s right to </w:t>
            </w:r>
            <w:r w:rsidR="005F1720" w:rsidRPr="00B17B82">
              <w:rPr>
                <w:rFonts w:ascii="Arial" w:hAnsi="Arial" w:cs="Arial"/>
                <w:sz w:val="20"/>
                <w:szCs w:val="20"/>
                <w:lang w:val="en-US"/>
              </w:rPr>
              <w:t>mak</w:t>
            </w:r>
            <w:r w:rsidR="005F1720">
              <w:rPr>
                <w:rFonts w:ascii="Arial" w:hAnsi="Arial" w:cs="Arial"/>
                <w:sz w:val="20"/>
                <w:szCs w:val="20"/>
                <w:lang w:val="en-US"/>
              </w:rPr>
              <w:t>e</w:t>
            </w:r>
            <w:r w:rsidR="005F1720" w:rsidRPr="00B17B82">
              <w:rPr>
                <w:rFonts w:ascii="Arial" w:hAnsi="Arial" w:cs="Arial"/>
                <w:sz w:val="20"/>
                <w:szCs w:val="20"/>
                <w:lang w:val="en-US"/>
              </w:rPr>
              <w:t xml:space="preserve"> </w:t>
            </w:r>
            <w:r w:rsidRPr="00B17B82">
              <w:rPr>
                <w:rFonts w:ascii="Arial" w:hAnsi="Arial" w:cs="Arial"/>
                <w:sz w:val="20"/>
                <w:szCs w:val="20"/>
                <w:lang w:val="en-US"/>
              </w:rPr>
              <w:t xml:space="preserve">a single, direct offer of appropriate accommodation </w:t>
            </w:r>
            <w:proofErr w:type="gramStart"/>
            <w:r w:rsidRPr="00B17B82">
              <w:rPr>
                <w:rFonts w:ascii="Arial" w:hAnsi="Arial" w:cs="Arial"/>
                <w:sz w:val="20"/>
                <w:szCs w:val="20"/>
                <w:lang w:val="en-US"/>
              </w:rPr>
              <w:t>in order to</w:t>
            </w:r>
            <w:proofErr w:type="gramEnd"/>
            <w:r w:rsidRPr="00B17B82">
              <w:rPr>
                <w:rFonts w:ascii="Arial" w:hAnsi="Arial" w:cs="Arial"/>
                <w:sz w:val="20"/>
                <w:szCs w:val="20"/>
                <w:lang w:val="en-US"/>
              </w:rPr>
              <w:t xml:space="preserve"> fulfil a statutory homelessness duty. </w:t>
            </w:r>
          </w:p>
          <w:p w14:paraId="2CEE4EE8" w14:textId="77777777" w:rsidR="00B17B82" w:rsidRPr="00B17B82" w:rsidRDefault="00B17B82" w:rsidP="00B17B82">
            <w:pPr>
              <w:rPr>
                <w:rFonts w:ascii="Arial" w:hAnsi="Arial" w:cs="Arial"/>
                <w:sz w:val="20"/>
                <w:szCs w:val="20"/>
                <w:lang w:val="en-US"/>
              </w:rPr>
            </w:pPr>
          </w:p>
          <w:p w14:paraId="4D55EB81" w14:textId="25EC7D04" w:rsidR="00B17B82" w:rsidRDefault="00B17B82" w:rsidP="00B17B82">
            <w:pPr>
              <w:rPr>
                <w:rFonts w:ascii="Arial" w:hAnsi="Arial" w:cs="Arial"/>
                <w:sz w:val="20"/>
                <w:szCs w:val="20"/>
                <w:lang w:val="en-US"/>
              </w:rPr>
            </w:pPr>
            <w:r w:rsidRPr="00B17B82">
              <w:rPr>
                <w:rFonts w:ascii="Arial" w:hAnsi="Arial" w:cs="Arial"/>
                <w:sz w:val="20"/>
                <w:szCs w:val="20"/>
                <w:lang w:val="en-US"/>
              </w:rPr>
              <w:t xml:space="preserve">This </w:t>
            </w:r>
            <w:r w:rsidR="005F1720">
              <w:rPr>
                <w:rFonts w:ascii="Arial" w:hAnsi="Arial" w:cs="Arial"/>
                <w:sz w:val="20"/>
                <w:szCs w:val="20"/>
                <w:lang w:val="en-US"/>
              </w:rPr>
              <w:t>w</w:t>
            </w:r>
            <w:r w:rsidRPr="00B17B82">
              <w:rPr>
                <w:rFonts w:ascii="Arial" w:hAnsi="Arial" w:cs="Arial"/>
                <w:sz w:val="20"/>
                <w:szCs w:val="20"/>
                <w:lang w:val="en-US"/>
              </w:rPr>
              <w:t>ould mainly apply to applicants who are homeless and in temporary accommodation and owed a section 189</w:t>
            </w:r>
            <w:proofErr w:type="gramStart"/>
            <w:r w:rsidRPr="00B17B82">
              <w:rPr>
                <w:rFonts w:ascii="Arial" w:hAnsi="Arial" w:cs="Arial"/>
                <w:sz w:val="20"/>
                <w:szCs w:val="20"/>
                <w:lang w:val="en-US"/>
              </w:rPr>
              <w:t>B(</w:t>
            </w:r>
            <w:proofErr w:type="gramEnd"/>
            <w:r w:rsidRPr="00B17B82">
              <w:rPr>
                <w:rFonts w:ascii="Arial" w:hAnsi="Arial" w:cs="Arial"/>
                <w:sz w:val="20"/>
                <w:szCs w:val="20"/>
                <w:lang w:val="en-US"/>
              </w:rPr>
              <w:t>2) relief duty or 193(2) main duty.</w:t>
            </w:r>
          </w:p>
          <w:p w14:paraId="1C3730D4" w14:textId="77777777" w:rsidR="005F1720" w:rsidRDefault="005F1720" w:rsidP="00B17B82">
            <w:pPr>
              <w:rPr>
                <w:rFonts w:ascii="Arial" w:hAnsi="Arial" w:cs="Arial"/>
                <w:sz w:val="20"/>
                <w:szCs w:val="20"/>
                <w:lang w:val="en-US"/>
              </w:rPr>
            </w:pPr>
          </w:p>
          <w:p w14:paraId="6DA7F87E" w14:textId="7A2560B6" w:rsidR="005F1720" w:rsidRPr="001D72AA" w:rsidRDefault="005F1720" w:rsidP="00B17B82">
            <w:pPr>
              <w:rPr>
                <w:rFonts w:ascii="Arial" w:hAnsi="Arial" w:cs="Arial"/>
                <w:sz w:val="20"/>
                <w:szCs w:val="20"/>
              </w:rPr>
            </w:pPr>
            <w:r w:rsidRPr="00B17B82">
              <w:rPr>
                <w:rStyle w:val="cf01"/>
                <w:rFonts w:ascii="Arial" w:hAnsi="Arial" w:cs="Arial"/>
                <w:sz w:val="20"/>
                <w:szCs w:val="20"/>
              </w:rPr>
              <w:t xml:space="preserve">As a landlord, the Council has discretion to </w:t>
            </w:r>
            <w:r>
              <w:rPr>
                <w:rStyle w:val="cf01"/>
                <w:rFonts w:ascii="Arial" w:hAnsi="Arial" w:cs="Arial"/>
                <w:sz w:val="20"/>
                <w:szCs w:val="20"/>
              </w:rPr>
              <w:t>f</w:t>
            </w:r>
            <w:r w:rsidRPr="001D72AA">
              <w:rPr>
                <w:rStyle w:val="cf01"/>
                <w:rFonts w:ascii="Arial" w:hAnsi="Arial" w:cs="Arial"/>
                <w:sz w:val="20"/>
                <w:szCs w:val="20"/>
              </w:rPr>
              <w:t>acilitate</w:t>
            </w:r>
            <w:r w:rsidRPr="00B17B82">
              <w:rPr>
                <w:rStyle w:val="cf01"/>
                <w:rFonts w:ascii="Arial" w:hAnsi="Arial" w:cs="Arial"/>
                <w:sz w:val="20"/>
                <w:szCs w:val="20"/>
              </w:rPr>
              <w:t xml:space="preserve"> management moves for its own tenants and this is detailed in a separate decant procedure</w:t>
            </w:r>
            <w:r>
              <w:rPr>
                <w:rStyle w:val="cf01"/>
                <w:rFonts w:ascii="Arial" w:hAnsi="Arial" w:cs="Arial"/>
                <w:sz w:val="20"/>
                <w:szCs w:val="20"/>
              </w:rPr>
              <w:t>.</w:t>
            </w:r>
          </w:p>
          <w:p w14:paraId="7FE729B0" w14:textId="77777777" w:rsidR="00B17B82" w:rsidRPr="00B17B82" w:rsidRDefault="00B17B82" w:rsidP="00B17B82">
            <w:pPr>
              <w:rPr>
                <w:rFonts w:ascii="Arial" w:hAnsi="Arial" w:cs="Arial"/>
                <w:sz w:val="20"/>
                <w:szCs w:val="20"/>
              </w:rPr>
            </w:pPr>
          </w:p>
        </w:tc>
      </w:tr>
      <w:tr w:rsidR="00B17B82" w14:paraId="7EDFA962" w14:textId="77777777" w:rsidTr="007A64D1">
        <w:tc>
          <w:tcPr>
            <w:tcW w:w="1555" w:type="dxa"/>
          </w:tcPr>
          <w:p w14:paraId="7EF6B5B7" w14:textId="631B3544" w:rsidR="00B17B82" w:rsidRPr="00B17B82" w:rsidRDefault="00B17B82" w:rsidP="00B17B82">
            <w:pPr>
              <w:rPr>
                <w:rFonts w:ascii="Arial" w:hAnsi="Arial" w:cs="Arial"/>
                <w:sz w:val="20"/>
                <w:szCs w:val="20"/>
              </w:rPr>
            </w:pPr>
            <w:r w:rsidRPr="00B17B82">
              <w:rPr>
                <w:rFonts w:ascii="Arial" w:hAnsi="Arial" w:cs="Arial"/>
                <w:sz w:val="20"/>
                <w:szCs w:val="20"/>
              </w:rPr>
              <w:t>Change 1</w:t>
            </w:r>
            <w:r w:rsidR="00565557">
              <w:rPr>
                <w:rFonts w:ascii="Arial" w:hAnsi="Arial" w:cs="Arial"/>
                <w:sz w:val="20"/>
                <w:szCs w:val="20"/>
              </w:rPr>
              <w:t>4</w:t>
            </w:r>
          </w:p>
        </w:tc>
        <w:tc>
          <w:tcPr>
            <w:tcW w:w="3685" w:type="dxa"/>
          </w:tcPr>
          <w:p w14:paraId="1DCEC4E8" w14:textId="66215653" w:rsidR="00B17B82" w:rsidRPr="00B17B82" w:rsidRDefault="00B17B82" w:rsidP="00B17B82">
            <w:pPr>
              <w:rPr>
                <w:rFonts w:ascii="Arial" w:hAnsi="Arial" w:cs="Arial"/>
                <w:b/>
                <w:bCs/>
                <w:sz w:val="20"/>
                <w:szCs w:val="20"/>
              </w:rPr>
            </w:pPr>
            <w:r w:rsidRPr="00B17B82">
              <w:rPr>
                <w:rFonts w:ascii="Arial" w:hAnsi="Arial" w:cs="Arial"/>
                <w:b/>
                <w:bCs/>
                <w:sz w:val="20"/>
                <w:szCs w:val="20"/>
              </w:rPr>
              <w:t>Band</w:t>
            </w:r>
            <w:r w:rsidR="005F1720">
              <w:rPr>
                <w:rFonts w:ascii="Arial" w:hAnsi="Arial" w:cs="Arial"/>
                <w:b/>
                <w:bCs/>
                <w:sz w:val="20"/>
                <w:szCs w:val="20"/>
              </w:rPr>
              <w:t xml:space="preserve"> One bidding </w:t>
            </w:r>
            <w:r w:rsidR="00110A33">
              <w:rPr>
                <w:rFonts w:ascii="Arial" w:hAnsi="Arial" w:cs="Arial"/>
                <w:b/>
                <w:bCs/>
                <w:sz w:val="20"/>
                <w:szCs w:val="20"/>
              </w:rPr>
              <w:t>criteria.</w:t>
            </w:r>
          </w:p>
          <w:p w14:paraId="2064BE31" w14:textId="77777777" w:rsidR="00B17B82" w:rsidRPr="00B17B82" w:rsidRDefault="00B17B82" w:rsidP="00B17B82">
            <w:pPr>
              <w:rPr>
                <w:rFonts w:ascii="Arial" w:hAnsi="Arial" w:cs="Arial"/>
                <w:sz w:val="20"/>
                <w:szCs w:val="20"/>
              </w:rPr>
            </w:pPr>
          </w:p>
          <w:p w14:paraId="59A632B4" w14:textId="26C8D1E9" w:rsidR="00B17B82" w:rsidRPr="00B17B82" w:rsidRDefault="00B17B82" w:rsidP="005F1720">
            <w:pPr>
              <w:rPr>
                <w:rFonts w:ascii="Arial" w:hAnsi="Arial" w:cs="Arial"/>
                <w:sz w:val="20"/>
                <w:szCs w:val="20"/>
              </w:rPr>
            </w:pPr>
            <w:r w:rsidRPr="00B17B82">
              <w:rPr>
                <w:rFonts w:ascii="Arial" w:hAnsi="Arial" w:cs="Arial"/>
                <w:sz w:val="20"/>
                <w:szCs w:val="20"/>
              </w:rPr>
              <w:t>Band</w:t>
            </w:r>
            <w:r w:rsidR="005F1720">
              <w:rPr>
                <w:rFonts w:ascii="Arial" w:hAnsi="Arial" w:cs="Arial"/>
                <w:sz w:val="20"/>
                <w:szCs w:val="20"/>
              </w:rPr>
              <w:t xml:space="preserve"> O</w:t>
            </w:r>
            <w:r w:rsidRPr="00B17B82">
              <w:rPr>
                <w:rFonts w:ascii="Arial" w:hAnsi="Arial" w:cs="Arial"/>
                <w:sz w:val="20"/>
                <w:szCs w:val="20"/>
              </w:rPr>
              <w:t>ne</w:t>
            </w:r>
            <w:r w:rsidR="005F1720">
              <w:rPr>
                <w:rFonts w:ascii="Arial" w:hAnsi="Arial" w:cs="Arial"/>
                <w:sz w:val="20"/>
                <w:szCs w:val="20"/>
              </w:rPr>
              <w:t xml:space="preserve"> is the highest level of prioritisation awarded. The current policy specifies that Band One </w:t>
            </w:r>
            <w:r w:rsidRPr="00B17B82">
              <w:rPr>
                <w:rFonts w:ascii="Arial" w:hAnsi="Arial" w:cs="Arial"/>
                <w:sz w:val="20"/>
                <w:szCs w:val="20"/>
              </w:rPr>
              <w:t xml:space="preserve">is time limited to </w:t>
            </w:r>
            <w:r w:rsidR="00BB0CD7">
              <w:rPr>
                <w:rFonts w:ascii="Arial" w:hAnsi="Arial" w:cs="Arial"/>
                <w:sz w:val="20"/>
                <w:szCs w:val="20"/>
              </w:rPr>
              <w:t>three</w:t>
            </w:r>
            <w:r w:rsidRPr="00B17B82">
              <w:rPr>
                <w:rFonts w:ascii="Arial" w:hAnsi="Arial" w:cs="Arial"/>
                <w:sz w:val="20"/>
                <w:szCs w:val="20"/>
              </w:rPr>
              <w:t>-months</w:t>
            </w:r>
            <w:r w:rsidR="005F1720">
              <w:rPr>
                <w:rFonts w:ascii="Arial" w:hAnsi="Arial" w:cs="Arial"/>
                <w:sz w:val="20"/>
                <w:szCs w:val="20"/>
              </w:rPr>
              <w:t xml:space="preserve"> and bids are restricted to areas of Rotherham with </w:t>
            </w:r>
            <w:r w:rsidRPr="00B17B82">
              <w:rPr>
                <w:rFonts w:ascii="Arial" w:hAnsi="Arial" w:cs="Arial"/>
                <w:sz w:val="20"/>
                <w:szCs w:val="20"/>
              </w:rPr>
              <w:t>sufficient stock and turnover</w:t>
            </w:r>
            <w:r w:rsidR="005F1720">
              <w:rPr>
                <w:rFonts w:ascii="Arial" w:hAnsi="Arial" w:cs="Arial"/>
                <w:sz w:val="20"/>
                <w:szCs w:val="20"/>
              </w:rPr>
              <w:t xml:space="preserve">. </w:t>
            </w:r>
          </w:p>
        </w:tc>
        <w:tc>
          <w:tcPr>
            <w:tcW w:w="3686" w:type="dxa"/>
          </w:tcPr>
          <w:p w14:paraId="5AD1B487" w14:textId="44BCF552" w:rsidR="00B17B82" w:rsidRPr="00B17B82" w:rsidRDefault="00B17B82" w:rsidP="005F1720">
            <w:pPr>
              <w:rPr>
                <w:rFonts w:ascii="Arial" w:hAnsi="Arial" w:cs="Arial"/>
                <w:sz w:val="20"/>
                <w:szCs w:val="20"/>
              </w:rPr>
            </w:pPr>
            <w:r w:rsidRPr="00B17B82">
              <w:rPr>
                <w:rFonts w:ascii="Arial" w:hAnsi="Arial" w:cs="Arial"/>
                <w:sz w:val="20"/>
                <w:szCs w:val="20"/>
              </w:rPr>
              <w:t xml:space="preserve">Applicants awarded </w:t>
            </w:r>
            <w:r w:rsidR="005F1720">
              <w:rPr>
                <w:rFonts w:ascii="Arial" w:hAnsi="Arial" w:cs="Arial"/>
                <w:sz w:val="20"/>
                <w:szCs w:val="20"/>
              </w:rPr>
              <w:t>B</w:t>
            </w:r>
            <w:r w:rsidRPr="00B17B82">
              <w:rPr>
                <w:rFonts w:ascii="Arial" w:hAnsi="Arial" w:cs="Arial"/>
                <w:sz w:val="20"/>
                <w:szCs w:val="20"/>
              </w:rPr>
              <w:t xml:space="preserve">and </w:t>
            </w:r>
            <w:r w:rsidR="005F1720">
              <w:rPr>
                <w:rFonts w:ascii="Arial" w:hAnsi="Arial" w:cs="Arial"/>
                <w:sz w:val="20"/>
                <w:szCs w:val="20"/>
              </w:rPr>
              <w:t>O</w:t>
            </w:r>
            <w:r w:rsidR="005F1720" w:rsidRPr="00B17B82">
              <w:rPr>
                <w:rFonts w:ascii="Arial" w:hAnsi="Arial" w:cs="Arial"/>
                <w:sz w:val="20"/>
                <w:szCs w:val="20"/>
              </w:rPr>
              <w:t xml:space="preserve">ne </w:t>
            </w:r>
            <w:r w:rsidR="005F1720">
              <w:rPr>
                <w:rFonts w:ascii="Arial" w:hAnsi="Arial" w:cs="Arial"/>
                <w:sz w:val="20"/>
                <w:szCs w:val="20"/>
              </w:rPr>
              <w:t>are</w:t>
            </w:r>
            <w:r w:rsidR="005F1720" w:rsidRPr="00B17B82">
              <w:rPr>
                <w:rFonts w:ascii="Arial" w:hAnsi="Arial" w:cs="Arial"/>
                <w:sz w:val="20"/>
                <w:szCs w:val="20"/>
              </w:rPr>
              <w:t xml:space="preserve"> </w:t>
            </w:r>
            <w:r w:rsidRPr="00B17B82">
              <w:rPr>
                <w:rFonts w:ascii="Arial" w:hAnsi="Arial" w:cs="Arial"/>
                <w:sz w:val="20"/>
                <w:szCs w:val="20"/>
              </w:rPr>
              <w:t>recognised as being in greatest housing need</w:t>
            </w:r>
            <w:r w:rsidR="005F1720">
              <w:rPr>
                <w:rFonts w:ascii="Arial" w:hAnsi="Arial" w:cs="Arial"/>
                <w:sz w:val="20"/>
                <w:szCs w:val="20"/>
              </w:rPr>
              <w:t>, yet currently they are restricted in which areas they can bid for properties in. This</w:t>
            </w:r>
            <w:r w:rsidRPr="00B17B82">
              <w:rPr>
                <w:rFonts w:ascii="Arial" w:hAnsi="Arial" w:cs="Arial"/>
                <w:sz w:val="20"/>
                <w:szCs w:val="20"/>
              </w:rPr>
              <w:t xml:space="preserve"> does not support the choice-based lettings </w:t>
            </w:r>
            <w:r w:rsidR="005F1720">
              <w:rPr>
                <w:rFonts w:ascii="Arial" w:hAnsi="Arial" w:cs="Arial"/>
                <w:sz w:val="20"/>
                <w:szCs w:val="20"/>
              </w:rPr>
              <w:t xml:space="preserve">principle </w:t>
            </w:r>
            <w:r w:rsidRPr="00B17B82">
              <w:rPr>
                <w:rFonts w:ascii="Arial" w:hAnsi="Arial" w:cs="Arial"/>
                <w:sz w:val="20"/>
                <w:szCs w:val="20"/>
              </w:rPr>
              <w:t>and</w:t>
            </w:r>
            <w:r w:rsidR="005F1720">
              <w:rPr>
                <w:rFonts w:ascii="Arial" w:hAnsi="Arial" w:cs="Arial"/>
                <w:sz w:val="20"/>
                <w:szCs w:val="20"/>
              </w:rPr>
              <w:t xml:space="preserve"> is not applied to</w:t>
            </w:r>
            <w:r w:rsidRPr="00B17B82">
              <w:rPr>
                <w:rFonts w:ascii="Arial" w:hAnsi="Arial" w:cs="Arial"/>
                <w:sz w:val="20"/>
                <w:szCs w:val="20"/>
              </w:rPr>
              <w:t xml:space="preserve"> applicants in all other bands.</w:t>
            </w:r>
            <w:r w:rsidR="005F1720">
              <w:rPr>
                <w:rFonts w:ascii="Arial" w:hAnsi="Arial" w:cs="Arial"/>
                <w:sz w:val="20"/>
                <w:szCs w:val="20"/>
              </w:rPr>
              <w:t xml:space="preserve"> In some </w:t>
            </w:r>
            <w:proofErr w:type="gramStart"/>
            <w:r w:rsidR="005F1720">
              <w:rPr>
                <w:rFonts w:ascii="Arial" w:hAnsi="Arial" w:cs="Arial"/>
                <w:sz w:val="20"/>
                <w:szCs w:val="20"/>
              </w:rPr>
              <w:t>cases</w:t>
            </w:r>
            <w:proofErr w:type="gramEnd"/>
            <w:r w:rsidR="005F1720">
              <w:rPr>
                <w:rFonts w:ascii="Arial" w:hAnsi="Arial" w:cs="Arial"/>
                <w:sz w:val="20"/>
                <w:szCs w:val="20"/>
              </w:rPr>
              <w:t xml:space="preserve"> it can prevent applicants securing a rehousing in their local area.</w:t>
            </w:r>
            <w:r w:rsidRPr="00B17B82">
              <w:rPr>
                <w:rFonts w:ascii="Arial" w:hAnsi="Arial" w:cs="Arial"/>
                <w:sz w:val="20"/>
                <w:szCs w:val="20"/>
              </w:rPr>
              <w:t xml:space="preserve"> </w:t>
            </w:r>
          </w:p>
          <w:p w14:paraId="57F3FBBB" w14:textId="77777777" w:rsidR="00B17B82" w:rsidRPr="00B17B82" w:rsidRDefault="00B17B82" w:rsidP="00B17B82">
            <w:pPr>
              <w:rPr>
                <w:rFonts w:ascii="Arial" w:hAnsi="Arial" w:cs="Arial"/>
                <w:sz w:val="20"/>
                <w:szCs w:val="20"/>
              </w:rPr>
            </w:pPr>
          </w:p>
        </w:tc>
        <w:tc>
          <w:tcPr>
            <w:tcW w:w="5022" w:type="dxa"/>
          </w:tcPr>
          <w:p w14:paraId="460D14B1" w14:textId="44CD8D32" w:rsidR="00B17B82" w:rsidRPr="00B17B82" w:rsidRDefault="00B17B82" w:rsidP="00B17B82">
            <w:pPr>
              <w:rPr>
                <w:rFonts w:ascii="Arial" w:hAnsi="Arial" w:cs="Arial"/>
                <w:sz w:val="20"/>
                <w:szCs w:val="20"/>
              </w:rPr>
            </w:pPr>
            <w:r w:rsidRPr="00B17B82">
              <w:rPr>
                <w:rFonts w:ascii="Arial" w:hAnsi="Arial" w:cs="Arial"/>
                <w:sz w:val="20"/>
                <w:szCs w:val="20"/>
              </w:rPr>
              <w:t xml:space="preserve">Retain the </w:t>
            </w:r>
            <w:r w:rsidR="00BB0CD7">
              <w:rPr>
                <w:rFonts w:ascii="Arial" w:hAnsi="Arial" w:cs="Arial"/>
                <w:sz w:val="20"/>
                <w:szCs w:val="20"/>
              </w:rPr>
              <w:t>three</w:t>
            </w:r>
            <w:r w:rsidRPr="00B17B82">
              <w:rPr>
                <w:rFonts w:ascii="Arial" w:hAnsi="Arial" w:cs="Arial"/>
                <w:sz w:val="20"/>
                <w:szCs w:val="20"/>
              </w:rPr>
              <w:t>-month timescale</w:t>
            </w:r>
            <w:r w:rsidR="005F1720">
              <w:rPr>
                <w:rFonts w:ascii="Arial" w:hAnsi="Arial" w:cs="Arial"/>
                <w:sz w:val="20"/>
                <w:szCs w:val="20"/>
              </w:rPr>
              <w:t xml:space="preserve"> but remove </w:t>
            </w:r>
            <w:r w:rsidRPr="00B17B82">
              <w:rPr>
                <w:rFonts w:ascii="Arial" w:hAnsi="Arial" w:cs="Arial"/>
                <w:sz w:val="20"/>
                <w:szCs w:val="20"/>
              </w:rPr>
              <w:t>restrict</w:t>
            </w:r>
            <w:r w:rsidR="005F1720">
              <w:rPr>
                <w:rFonts w:ascii="Arial" w:hAnsi="Arial" w:cs="Arial"/>
                <w:sz w:val="20"/>
                <w:szCs w:val="20"/>
              </w:rPr>
              <w:t>ion that B</w:t>
            </w:r>
            <w:r w:rsidRPr="00B17B82">
              <w:rPr>
                <w:rFonts w:ascii="Arial" w:hAnsi="Arial" w:cs="Arial"/>
                <w:sz w:val="20"/>
                <w:szCs w:val="20"/>
              </w:rPr>
              <w:t xml:space="preserve">and </w:t>
            </w:r>
            <w:r w:rsidR="005F1720">
              <w:rPr>
                <w:rFonts w:ascii="Arial" w:hAnsi="Arial" w:cs="Arial"/>
                <w:sz w:val="20"/>
                <w:szCs w:val="20"/>
              </w:rPr>
              <w:t>O</w:t>
            </w:r>
            <w:r w:rsidR="005F1720" w:rsidRPr="00B17B82">
              <w:rPr>
                <w:rFonts w:ascii="Arial" w:hAnsi="Arial" w:cs="Arial"/>
                <w:sz w:val="20"/>
                <w:szCs w:val="20"/>
              </w:rPr>
              <w:t xml:space="preserve">ne </w:t>
            </w:r>
            <w:r w:rsidRPr="00B17B82">
              <w:rPr>
                <w:rFonts w:ascii="Arial" w:hAnsi="Arial" w:cs="Arial"/>
                <w:sz w:val="20"/>
                <w:szCs w:val="20"/>
              </w:rPr>
              <w:t>applications</w:t>
            </w:r>
            <w:r w:rsidR="005F1720">
              <w:rPr>
                <w:rFonts w:ascii="Arial" w:hAnsi="Arial" w:cs="Arial"/>
                <w:sz w:val="20"/>
                <w:szCs w:val="20"/>
              </w:rPr>
              <w:t xml:space="preserve"> can</w:t>
            </w:r>
            <w:r w:rsidRPr="00B17B82">
              <w:rPr>
                <w:rFonts w:ascii="Arial" w:hAnsi="Arial" w:cs="Arial"/>
                <w:sz w:val="20"/>
                <w:szCs w:val="20"/>
              </w:rPr>
              <w:t xml:space="preserve"> </w:t>
            </w:r>
            <w:r w:rsidR="005F1720">
              <w:rPr>
                <w:rFonts w:ascii="Arial" w:hAnsi="Arial" w:cs="Arial"/>
                <w:sz w:val="20"/>
                <w:szCs w:val="20"/>
              </w:rPr>
              <w:t>only bid in</w:t>
            </w:r>
            <w:r w:rsidR="005F1720" w:rsidRPr="00B17B82">
              <w:rPr>
                <w:rFonts w:ascii="Arial" w:hAnsi="Arial" w:cs="Arial"/>
                <w:sz w:val="20"/>
                <w:szCs w:val="20"/>
              </w:rPr>
              <w:t xml:space="preserve"> </w:t>
            </w:r>
            <w:r w:rsidRPr="00B17B82">
              <w:rPr>
                <w:rFonts w:ascii="Arial" w:hAnsi="Arial" w:cs="Arial"/>
                <w:sz w:val="20"/>
                <w:szCs w:val="20"/>
              </w:rPr>
              <w:t xml:space="preserve">areas of high stock and turnover. </w:t>
            </w:r>
          </w:p>
        </w:tc>
      </w:tr>
      <w:tr w:rsidR="00B17B82" w14:paraId="0F5FA5C9" w14:textId="77777777" w:rsidTr="007A64D1">
        <w:tc>
          <w:tcPr>
            <w:tcW w:w="1555" w:type="dxa"/>
          </w:tcPr>
          <w:p w14:paraId="657201B2" w14:textId="4F5CCF81" w:rsidR="00B17B82" w:rsidRPr="00B17B82" w:rsidRDefault="00B17B82" w:rsidP="00B17B82">
            <w:pPr>
              <w:rPr>
                <w:rFonts w:ascii="Arial" w:hAnsi="Arial" w:cs="Arial"/>
                <w:sz w:val="20"/>
                <w:szCs w:val="20"/>
              </w:rPr>
            </w:pPr>
            <w:r w:rsidRPr="00B17B82">
              <w:rPr>
                <w:rFonts w:ascii="Arial" w:hAnsi="Arial" w:cs="Arial"/>
                <w:sz w:val="20"/>
                <w:szCs w:val="20"/>
              </w:rPr>
              <w:t>Change 1</w:t>
            </w:r>
            <w:r w:rsidR="00565557">
              <w:rPr>
                <w:rFonts w:ascii="Arial" w:hAnsi="Arial" w:cs="Arial"/>
                <w:sz w:val="20"/>
                <w:szCs w:val="20"/>
              </w:rPr>
              <w:t>5</w:t>
            </w:r>
          </w:p>
        </w:tc>
        <w:tc>
          <w:tcPr>
            <w:tcW w:w="3685" w:type="dxa"/>
          </w:tcPr>
          <w:p w14:paraId="3F1E90F0" w14:textId="7F502E2D" w:rsidR="00B17B82" w:rsidRPr="00B17B82" w:rsidRDefault="005F1720" w:rsidP="0065277A">
            <w:pPr>
              <w:rPr>
                <w:rFonts w:ascii="Arial" w:hAnsi="Arial" w:cs="Arial"/>
                <w:b/>
                <w:bCs/>
                <w:sz w:val="20"/>
                <w:szCs w:val="20"/>
              </w:rPr>
            </w:pPr>
            <w:r>
              <w:rPr>
                <w:rFonts w:ascii="Arial" w:hAnsi="Arial" w:cs="Arial"/>
                <w:b/>
                <w:bCs/>
                <w:sz w:val="20"/>
                <w:szCs w:val="20"/>
              </w:rPr>
              <w:t>H</w:t>
            </w:r>
            <w:r w:rsidR="00B17B82" w:rsidRPr="00B17B82">
              <w:rPr>
                <w:rFonts w:ascii="Arial" w:hAnsi="Arial" w:cs="Arial"/>
                <w:b/>
                <w:bCs/>
                <w:sz w:val="20"/>
                <w:szCs w:val="20"/>
              </w:rPr>
              <w:t>ousing need categories</w:t>
            </w:r>
          </w:p>
          <w:p w14:paraId="18647FA1" w14:textId="77777777" w:rsidR="00B17B82" w:rsidRDefault="00B17B82" w:rsidP="00B17B82">
            <w:pPr>
              <w:rPr>
                <w:rFonts w:ascii="Arial" w:hAnsi="Arial" w:cs="Arial"/>
                <w:sz w:val="20"/>
                <w:szCs w:val="20"/>
              </w:rPr>
            </w:pPr>
          </w:p>
          <w:p w14:paraId="036808F8" w14:textId="77777777" w:rsidR="00752C70" w:rsidRPr="00B17B82" w:rsidRDefault="00752C70" w:rsidP="00752C70">
            <w:pPr>
              <w:rPr>
                <w:rFonts w:ascii="Arial" w:hAnsi="Arial" w:cs="Arial"/>
                <w:sz w:val="20"/>
                <w:szCs w:val="20"/>
              </w:rPr>
            </w:pPr>
            <w:r w:rsidRPr="00B17B82">
              <w:rPr>
                <w:rFonts w:ascii="Arial" w:hAnsi="Arial" w:cs="Arial"/>
                <w:sz w:val="20"/>
                <w:szCs w:val="20"/>
              </w:rPr>
              <w:t xml:space="preserve">The aim of the Allocation Policy is to help those in greatest housing need </w:t>
            </w:r>
            <w:r w:rsidRPr="00B17B82">
              <w:rPr>
                <w:rFonts w:ascii="Arial" w:hAnsi="Arial" w:cs="Arial"/>
                <w:sz w:val="20"/>
                <w:szCs w:val="20"/>
              </w:rPr>
              <w:lastRenderedPageBreak/>
              <w:t xml:space="preserve">and applicants are placed in a </w:t>
            </w:r>
            <w:r>
              <w:rPr>
                <w:rFonts w:ascii="Arial" w:hAnsi="Arial" w:cs="Arial"/>
                <w:sz w:val="20"/>
                <w:szCs w:val="20"/>
              </w:rPr>
              <w:t>b</w:t>
            </w:r>
            <w:r w:rsidRPr="00B17B82">
              <w:rPr>
                <w:rFonts w:ascii="Arial" w:hAnsi="Arial" w:cs="Arial"/>
                <w:sz w:val="20"/>
                <w:szCs w:val="20"/>
              </w:rPr>
              <w:t xml:space="preserve">and depending on their circumstances. </w:t>
            </w:r>
          </w:p>
          <w:p w14:paraId="4406EE27" w14:textId="73B3261E" w:rsidR="00752C70" w:rsidRDefault="005F1720" w:rsidP="00B17B82">
            <w:pPr>
              <w:rPr>
                <w:rFonts w:ascii="Arial" w:hAnsi="Arial" w:cs="Arial"/>
                <w:sz w:val="20"/>
                <w:szCs w:val="20"/>
              </w:rPr>
            </w:pPr>
            <w:r>
              <w:rPr>
                <w:rFonts w:ascii="Arial" w:hAnsi="Arial" w:cs="Arial"/>
                <w:sz w:val="20"/>
                <w:szCs w:val="20"/>
              </w:rPr>
              <w:t>The three housing need categories</w:t>
            </w:r>
            <w:r w:rsidR="00752C70">
              <w:rPr>
                <w:rFonts w:ascii="Arial" w:hAnsi="Arial" w:cs="Arial"/>
                <w:sz w:val="20"/>
                <w:szCs w:val="20"/>
              </w:rPr>
              <w:t xml:space="preserve"> are </w:t>
            </w:r>
            <w:r>
              <w:rPr>
                <w:rFonts w:ascii="Arial" w:hAnsi="Arial" w:cs="Arial"/>
                <w:sz w:val="20"/>
                <w:szCs w:val="20"/>
              </w:rPr>
              <w:t>Band One</w:t>
            </w:r>
            <w:r w:rsidR="00752C70">
              <w:rPr>
                <w:rFonts w:ascii="Arial" w:hAnsi="Arial" w:cs="Arial"/>
                <w:sz w:val="20"/>
                <w:szCs w:val="20"/>
              </w:rPr>
              <w:t xml:space="preserve"> (highest priority)</w:t>
            </w:r>
            <w:r>
              <w:rPr>
                <w:rFonts w:ascii="Arial" w:hAnsi="Arial" w:cs="Arial"/>
                <w:sz w:val="20"/>
                <w:szCs w:val="20"/>
              </w:rPr>
              <w:t xml:space="preserve">, Band Two and Band Three. </w:t>
            </w:r>
          </w:p>
          <w:p w14:paraId="1493FA7E" w14:textId="77777777" w:rsidR="00752C70" w:rsidRPr="00B17B82" w:rsidRDefault="00752C70" w:rsidP="00752C70">
            <w:pPr>
              <w:rPr>
                <w:rFonts w:ascii="Arial" w:hAnsi="Arial" w:cs="Arial"/>
                <w:sz w:val="20"/>
                <w:szCs w:val="20"/>
              </w:rPr>
            </w:pPr>
          </w:p>
          <w:p w14:paraId="0BFD738A" w14:textId="4D16CDF2" w:rsidR="00752C70" w:rsidRPr="00B17B82" w:rsidRDefault="00752C70" w:rsidP="00752C70">
            <w:pPr>
              <w:rPr>
                <w:rFonts w:ascii="Arial" w:hAnsi="Arial" w:cs="Arial"/>
                <w:sz w:val="20"/>
                <w:szCs w:val="20"/>
              </w:rPr>
            </w:pPr>
            <w:r w:rsidRPr="00B17B82">
              <w:rPr>
                <w:rFonts w:ascii="Arial" w:hAnsi="Arial" w:cs="Arial"/>
                <w:sz w:val="20"/>
                <w:szCs w:val="20"/>
              </w:rPr>
              <w:t xml:space="preserve">The Housing Act 1996 part VI stipulates which housing need categories are required to be given </w:t>
            </w:r>
            <w:r>
              <w:rPr>
                <w:rFonts w:ascii="Arial" w:hAnsi="Arial" w:cs="Arial"/>
                <w:sz w:val="20"/>
                <w:szCs w:val="20"/>
              </w:rPr>
              <w:t>‘</w:t>
            </w:r>
            <w:r w:rsidRPr="00B17B82">
              <w:rPr>
                <w:rFonts w:ascii="Arial" w:hAnsi="Arial" w:cs="Arial"/>
                <w:sz w:val="20"/>
                <w:szCs w:val="20"/>
              </w:rPr>
              <w:t>reasonable preference</w:t>
            </w:r>
            <w:r>
              <w:rPr>
                <w:rFonts w:ascii="Arial" w:hAnsi="Arial" w:cs="Arial"/>
                <w:sz w:val="20"/>
                <w:szCs w:val="20"/>
              </w:rPr>
              <w:t>’</w:t>
            </w:r>
            <w:r w:rsidRPr="00B17B82">
              <w:rPr>
                <w:rFonts w:ascii="Arial" w:hAnsi="Arial" w:cs="Arial"/>
                <w:sz w:val="20"/>
                <w:szCs w:val="20"/>
              </w:rPr>
              <w:t xml:space="preserve">. Once these are met, the Council can then set the framework for its Allocation Policy.  </w:t>
            </w:r>
          </w:p>
          <w:p w14:paraId="19EC2724" w14:textId="77777777" w:rsidR="00752C70" w:rsidRDefault="00752C70" w:rsidP="00B17B82">
            <w:pPr>
              <w:rPr>
                <w:rFonts w:ascii="Arial" w:hAnsi="Arial" w:cs="Arial"/>
                <w:sz w:val="20"/>
                <w:szCs w:val="20"/>
              </w:rPr>
            </w:pPr>
          </w:p>
          <w:p w14:paraId="61B7F57C" w14:textId="21ED512C" w:rsidR="00752C70" w:rsidRPr="00B17B82" w:rsidRDefault="00752C70" w:rsidP="00B17B82">
            <w:pPr>
              <w:rPr>
                <w:rFonts w:ascii="Arial" w:hAnsi="Arial" w:cs="Arial"/>
                <w:sz w:val="20"/>
                <w:szCs w:val="20"/>
              </w:rPr>
            </w:pPr>
            <w:r>
              <w:rPr>
                <w:rFonts w:ascii="Arial" w:hAnsi="Arial" w:cs="Arial"/>
                <w:sz w:val="20"/>
                <w:szCs w:val="20"/>
              </w:rPr>
              <w:t>Band Four is reserved for applicants with no housing need.</w:t>
            </w:r>
          </w:p>
        </w:tc>
        <w:tc>
          <w:tcPr>
            <w:tcW w:w="3686" w:type="dxa"/>
          </w:tcPr>
          <w:p w14:paraId="36BF0E1D" w14:textId="378037BB" w:rsidR="005F1720" w:rsidRDefault="005F1720" w:rsidP="005F1720">
            <w:pPr>
              <w:rPr>
                <w:rFonts w:ascii="Arial" w:hAnsi="Arial" w:cs="Arial"/>
                <w:sz w:val="20"/>
                <w:szCs w:val="20"/>
              </w:rPr>
            </w:pPr>
            <w:r w:rsidRPr="00B17B82">
              <w:rPr>
                <w:rFonts w:ascii="Arial" w:hAnsi="Arial" w:cs="Arial"/>
                <w:sz w:val="20"/>
                <w:szCs w:val="20"/>
              </w:rPr>
              <w:lastRenderedPageBreak/>
              <w:t xml:space="preserve">Benchmarking has evidenced that Rotherham’s Allocation Policy has a high number of housing need categories in bands one, two, and </w:t>
            </w:r>
            <w:r w:rsidRPr="00B17B82">
              <w:rPr>
                <w:rFonts w:ascii="Arial" w:hAnsi="Arial" w:cs="Arial"/>
                <w:sz w:val="20"/>
                <w:szCs w:val="20"/>
              </w:rPr>
              <w:lastRenderedPageBreak/>
              <w:t xml:space="preserve">three. </w:t>
            </w:r>
            <w:r>
              <w:rPr>
                <w:rFonts w:ascii="Arial" w:hAnsi="Arial" w:cs="Arial"/>
                <w:sz w:val="20"/>
                <w:szCs w:val="20"/>
              </w:rPr>
              <w:t xml:space="preserve">This has made the Policy challenging to apply and understand. </w:t>
            </w:r>
          </w:p>
          <w:p w14:paraId="513CE1C9" w14:textId="77777777" w:rsidR="005F1720" w:rsidRDefault="005F1720" w:rsidP="005F1720">
            <w:pPr>
              <w:rPr>
                <w:rFonts w:ascii="Arial" w:hAnsi="Arial" w:cs="Arial"/>
                <w:sz w:val="20"/>
                <w:szCs w:val="20"/>
              </w:rPr>
            </w:pPr>
          </w:p>
          <w:p w14:paraId="0E338B64" w14:textId="26F9ACEC" w:rsidR="005F1720" w:rsidRPr="00B17B82" w:rsidRDefault="005F1720" w:rsidP="005F1720">
            <w:pPr>
              <w:rPr>
                <w:rFonts w:ascii="Arial" w:hAnsi="Arial" w:cs="Arial"/>
                <w:sz w:val="20"/>
                <w:szCs w:val="20"/>
              </w:rPr>
            </w:pPr>
            <w:r>
              <w:rPr>
                <w:rFonts w:ascii="Arial" w:hAnsi="Arial" w:cs="Arial"/>
                <w:sz w:val="20"/>
                <w:szCs w:val="20"/>
              </w:rPr>
              <w:t>Current bandings do not always reflect or support the Council’s homelessness responsibilities. For example, homeless households that are not in priority need currently receive the same level of priority on the housing register as those who are in priority need.</w:t>
            </w:r>
          </w:p>
          <w:p w14:paraId="0F14F2C9" w14:textId="77777777" w:rsidR="00B17B82" w:rsidRPr="00B17B82" w:rsidRDefault="00B17B82" w:rsidP="00B17B82">
            <w:pPr>
              <w:rPr>
                <w:rFonts w:ascii="Arial" w:hAnsi="Arial" w:cs="Arial"/>
                <w:sz w:val="20"/>
                <w:szCs w:val="20"/>
              </w:rPr>
            </w:pPr>
          </w:p>
          <w:p w14:paraId="31B2BA53" w14:textId="265A5A11" w:rsidR="00B17B82" w:rsidRPr="00B17B82" w:rsidRDefault="00B17B82" w:rsidP="00B17B82">
            <w:pPr>
              <w:rPr>
                <w:rFonts w:ascii="Arial" w:hAnsi="Arial" w:cs="Arial"/>
                <w:sz w:val="20"/>
                <w:szCs w:val="20"/>
              </w:rPr>
            </w:pPr>
            <w:r w:rsidRPr="00B17B82">
              <w:rPr>
                <w:rFonts w:ascii="Arial" w:hAnsi="Arial" w:cs="Arial"/>
                <w:sz w:val="20"/>
                <w:szCs w:val="20"/>
              </w:rPr>
              <w:t xml:space="preserve">Band </w:t>
            </w:r>
            <w:r w:rsidR="00752C70">
              <w:rPr>
                <w:rFonts w:ascii="Arial" w:hAnsi="Arial" w:cs="Arial"/>
                <w:sz w:val="20"/>
                <w:szCs w:val="20"/>
              </w:rPr>
              <w:t>O</w:t>
            </w:r>
            <w:r w:rsidR="00695D64">
              <w:rPr>
                <w:rFonts w:ascii="Arial" w:hAnsi="Arial" w:cs="Arial"/>
                <w:sz w:val="20"/>
                <w:szCs w:val="20"/>
              </w:rPr>
              <w:t>ne</w:t>
            </w:r>
            <w:r w:rsidRPr="00B17B82">
              <w:rPr>
                <w:rFonts w:ascii="Arial" w:hAnsi="Arial" w:cs="Arial"/>
                <w:sz w:val="20"/>
                <w:szCs w:val="20"/>
              </w:rPr>
              <w:t xml:space="preserve"> is the Council’s highest priority </w:t>
            </w:r>
            <w:r w:rsidR="00752C70">
              <w:rPr>
                <w:rFonts w:ascii="Arial" w:hAnsi="Arial" w:cs="Arial"/>
                <w:sz w:val="20"/>
                <w:szCs w:val="20"/>
              </w:rPr>
              <w:t xml:space="preserve">band </w:t>
            </w:r>
            <w:r w:rsidRPr="00B17B82">
              <w:rPr>
                <w:rFonts w:ascii="Arial" w:hAnsi="Arial" w:cs="Arial"/>
                <w:sz w:val="20"/>
                <w:szCs w:val="20"/>
              </w:rPr>
              <w:t>and time limited to reflect the urgency to be re-housed</w:t>
            </w:r>
            <w:r w:rsidR="00752C70">
              <w:rPr>
                <w:rFonts w:ascii="Arial" w:hAnsi="Arial" w:cs="Arial"/>
                <w:sz w:val="20"/>
                <w:szCs w:val="20"/>
              </w:rPr>
              <w:t xml:space="preserve">, yet the current Policy includes </w:t>
            </w:r>
            <w:proofErr w:type="gramStart"/>
            <w:r w:rsidR="00752C70">
              <w:rPr>
                <w:rFonts w:ascii="Arial" w:hAnsi="Arial" w:cs="Arial"/>
                <w:sz w:val="20"/>
                <w:szCs w:val="20"/>
              </w:rPr>
              <w:t>a large number of</w:t>
            </w:r>
            <w:proofErr w:type="gramEnd"/>
            <w:r w:rsidR="00752C70">
              <w:rPr>
                <w:rFonts w:ascii="Arial" w:hAnsi="Arial" w:cs="Arial"/>
                <w:sz w:val="20"/>
                <w:szCs w:val="20"/>
              </w:rPr>
              <w:t xml:space="preserve"> categories within Band One.</w:t>
            </w:r>
          </w:p>
          <w:p w14:paraId="69517E7F" w14:textId="77777777" w:rsidR="00B17B82" w:rsidRPr="00B17B82" w:rsidRDefault="00B17B82" w:rsidP="00B17B82">
            <w:pPr>
              <w:rPr>
                <w:rFonts w:ascii="Arial" w:hAnsi="Arial" w:cs="Arial"/>
                <w:sz w:val="20"/>
                <w:szCs w:val="20"/>
              </w:rPr>
            </w:pPr>
          </w:p>
        </w:tc>
        <w:tc>
          <w:tcPr>
            <w:tcW w:w="5022" w:type="dxa"/>
          </w:tcPr>
          <w:p w14:paraId="4130A4EC" w14:textId="26767F9E" w:rsidR="00752C70" w:rsidRDefault="00695D64" w:rsidP="00695D64">
            <w:pPr>
              <w:rPr>
                <w:rFonts w:ascii="Arial" w:eastAsia="Times New Roman" w:hAnsi="Arial" w:cs="Arial"/>
                <w:sz w:val="20"/>
                <w:szCs w:val="20"/>
                <w:lang w:eastAsia="en-GB"/>
              </w:rPr>
            </w:pPr>
            <w:r>
              <w:rPr>
                <w:rFonts w:ascii="Arial" w:eastAsia="Times New Roman" w:hAnsi="Arial" w:cs="Arial"/>
                <w:sz w:val="20"/>
                <w:szCs w:val="20"/>
                <w:lang w:eastAsia="en-GB"/>
              </w:rPr>
              <w:lastRenderedPageBreak/>
              <w:t>R</w:t>
            </w:r>
            <w:r w:rsidRPr="00695D64">
              <w:rPr>
                <w:rFonts w:ascii="Arial" w:eastAsia="Times New Roman" w:hAnsi="Arial" w:cs="Arial"/>
                <w:sz w:val="20"/>
                <w:szCs w:val="20"/>
                <w:lang w:eastAsia="en-GB"/>
              </w:rPr>
              <w:t xml:space="preserve">educe the number of housing need categories across </w:t>
            </w:r>
            <w:r w:rsidR="00752C70">
              <w:rPr>
                <w:rFonts w:ascii="Arial" w:eastAsia="Times New Roman" w:hAnsi="Arial" w:cs="Arial"/>
                <w:sz w:val="20"/>
                <w:szCs w:val="20"/>
                <w:lang w:eastAsia="en-GB"/>
              </w:rPr>
              <w:t xml:space="preserve">Band One, Band Two and Band Three. </w:t>
            </w:r>
          </w:p>
          <w:p w14:paraId="0C668F0E" w14:textId="77777777" w:rsidR="00752C70" w:rsidRDefault="00752C70" w:rsidP="00752C70">
            <w:pPr>
              <w:pStyle w:val="ListParagraph"/>
              <w:numPr>
                <w:ilvl w:val="0"/>
                <w:numId w:val="15"/>
              </w:numPr>
              <w:rPr>
                <w:rFonts w:ascii="Arial" w:eastAsia="Times New Roman" w:hAnsi="Arial" w:cs="Arial"/>
                <w:sz w:val="20"/>
                <w:szCs w:val="20"/>
                <w:lang w:eastAsia="en-GB"/>
              </w:rPr>
            </w:pPr>
            <w:r w:rsidRPr="001D72AA">
              <w:rPr>
                <w:rFonts w:ascii="Arial" w:eastAsia="Times New Roman" w:hAnsi="Arial" w:cs="Arial"/>
                <w:sz w:val="20"/>
                <w:szCs w:val="20"/>
                <w:lang w:eastAsia="en-GB"/>
              </w:rPr>
              <w:t xml:space="preserve">Band One will focus on the most urgent rehousing cases, including where a main homelessness duty is owed and/or where there is a significant </w:t>
            </w:r>
            <w:r w:rsidRPr="001D72AA">
              <w:rPr>
                <w:rFonts w:ascii="Arial" w:eastAsia="Times New Roman" w:hAnsi="Arial" w:cs="Arial"/>
                <w:sz w:val="20"/>
                <w:szCs w:val="20"/>
                <w:lang w:eastAsia="en-GB"/>
              </w:rPr>
              <w:lastRenderedPageBreak/>
              <w:t xml:space="preserve">and pressing safeguarding risk that can only be managed through urgent rehousing. </w:t>
            </w:r>
          </w:p>
          <w:p w14:paraId="4D066EC3" w14:textId="774AE08F" w:rsidR="00752C70" w:rsidRDefault="00752C70" w:rsidP="00752C70">
            <w:pPr>
              <w:pStyle w:val="ListParagraph"/>
              <w:numPr>
                <w:ilvl w:val="0"/>
                <w:numId w:val="15"/>
              </w:numPr>
              <w:rPr>
                <w:rFonts w:ascii="Arial" w:eastAsia="Times New Roman" w:hAnsi="Arial" w:cs="Arial"/>
                <w:sz w:val="20"/>
                <w:szCs w:val="20"/>
                <w:lang w:eastAsia="en-GB"/>
              </w:rPr>
            </w:pPr>
            <w:r w:rsidRPr="001D72AA">
              <w:rPr>
                <w:rFonts w:ascii="Arial" w:eastAsia="Times New Roman" w:hAnsi="Arial" w:cs="Arial"/>
                <w:sz w:val="20"/>
                <w:szCs w:val="20"/>
                <w:lang w:eastAsia="en-GB"/>
              </w:rPr>
              <w:t xml:space="preserve">Band Two will focus on the statutory ‘reasonable preference’ </w:t>
            </w:r>
            <w:r>
              <w:rPr>
                <w:rFonts w:ascii="Arial" w:eastAsia="Times New Roman" w:hAnsi="Arial" w:cs="Arial"/>
                <w:sz w:val="20"/>
                <w:szCs w:val="20"/>
                <w:lang w:eastAsia="en-GB"/>
              </w:rPr>
              <w:t xml:space="preserve">housing need </w:t>
            </w:r>
            <w:r w:rsidRPr="001D72AA">
              <w:rPr>
                <w:rFonts w:ascii="Arial" w:eastAsia="Times New Roman" w:hAnsi="Arial" w:cs="Arial"/>
                <w:sz w:val="20"/>
                <w:szCs w:val="20"/>
                <w:lang w:eastAsia="en-GB"/>
              </w:rPr>
              <w:t xml:space="preserve">categories. </w:t>
            </w:r>
          </w:p>
          <w:p w14:paraId="2DB4D823" w14:textId="5F1F40D1" w:rsidR="00695D64" w:rsidRPr="001D72AA" w:rsidRDefault="00752C70" w:rsidP="001D72AA">
            <w:pPr>
              <w:pStyle w:val="ListParagraph"/>
              <w:numPr>
                <w:ilvl w:val="0"/>
                <w:numId w:val="15"/>
              </w:numPr>
              <w:rPr>
                <w:rFonts w:ascii="Arial" w:eastAsia="Times New Roman" w:hAnsi="Arial" w:cs="Arial"/>
                <w:sz w:val="20"/>
                <w:szCs w:val="20"/>
                <w:lang w:eastAsia="en-GB"/>
              </w:rPr>
            </w:pPr>
            <w:r w:rsidRPr="001D72AA">
              <w:rPr>
                <w:rFonts w:ascii="Arial" w:eastAsia="Times New Roman" w:hAnsi="Arial" w:cs="Arial"/>
                <w:sz w:val="20"/>
                <w:szCs w:val="20"/>
                <w:lang w:eastAsia="en-GB"/>
              </w:rPr>
              <w:t>Band Three will focus on households who are in housing need but where statutory thresholds may not be met.</w:t>
            </w:r>
          </w:p>
          <w:p w14:paraId="3760FBCC" w14:textId="77777777" w:rsidR="00752C70" w:rsidRPr="00695D64" w:rsidRDefault="00752C70" w:rsidP="00752C70">
            <w:pPr>
              <w:rPr>
                <w:rFonts w:ascii="Arial" w:eastAsia="Times New Roman" w:hAnsi="Arial" w:cs="Arial"/>
                <w:sz w:val="20"/>
                <w:szCs w:val="20"/>
                <w:lang w:eastAsia="en-GB"/>
              </w:rPr>
            </w:pPr>
          </w:p>
          <w:p w14:paraId="6995BEAF" w14:textId="23E672D2" w:rsidR="00752C70" w:rsidRDefault="00752C70" w:rsidP="00752C70">
            <w:pPr>
              <w:rPr>
                <w:rFonts w:ascii="Arial" w:eastAsia="Times New Roman" w:hAnsi="Arial" w:cs="Arial"/>
                <w:sz w:val="20"/>
                <w:szCs w:val="20"/>
                <w:lang w:eastAsia="en-GB"/>
              </w:rPr>
            </w:pPr>
            <w:r w:rsidRPr="00695D64">
              <w:rPr>
                <w:rFonts w:ascii="Arial" w:eastAsia="Times New Roman" w:hAnsi="Arial" w:cs="Arial"/>
                <w:sz w:val="20"/>
                <w:szCs w:val="20"/>
                <w:lang w:eastAsia="en-GB"/>
              </w:rPr>
              <w:t xml:space="preserve">Please refer to the new proposed Allocation Policy Section </w:t>
            </w:r>
            <w:r w:rsidR="00FB7C30" w:rsidRPr="00541C84">
              <w:rPr>
                <w:rFonts w:ascii="Arial" w:eastAsia="Times New Roman" w:hAnsi="Arial" w:cs="Arial"/>
                <w:sz w:val="20"/>
                <w:szCs w:val="20"/>
                <w:lang w:eastAsia="en-GB"/>
              </w:rPr>
              <w:t>5</w:t>
            </w:r>
            <w:r w:rsidR="001207C0">
              <w:rPr>
                <w:rFonts w:ascii="Arial" w:eastAsia="Times New Roman" w:hAnsi="Arial" w:cs="Arial"/>
                <w:sz w:val="20"/>
                <w:szCs w:val="20"/>
                <w:lang w:eastAsia="en-GB"/>
              </w:rPr>
              <w:t xml:space="preserve"> which details which housing need categories will fall into which bands.</w:t>
            </w:r>
          </w:p>
          <w:p w14:paraId="70AA7249" w14:textId="77777777" w:rsidR="00695D64" w:rsidRDefault="00695D64" w:rsidP="00695D64">
            <w:pPr>
              <w:rPr>
                <w:rFonts w:ascii="Arial" w:eastAsia="Times New Roman" w:hAnsi="Arial" w:cs="Arial"/>
                <w:sz w:val="20"/>
                <w:szCs w:val="20"/>
                <w:lang w:eastAsia="en-GB"/>
              </w:rPr>
            </w:pPr>
          </w:p>
          <w:p w14:paraId="2BEEA976" w14:textId="165D76D5" w:rsidR="00695D64" w:rsidRPr="00695D64" w:rsidRDefault="00695D64" w:rsidP="00695D64">
            <w:pPr>
              <w:rPr>
                <w:rFonts w:ascii="Arial" w:eastAsia="Times New Roman" w:hAnsi="Arial" w:cs="Arial"/>
                <w:sz w:val="20"/>
                <w:szCs w:val="20"/>
                <w:lang w:eastAsia="en-GB"/>
              </w:rPr>
            </w:pPr>
            <w:r w:rsidRPr="00695D64">
              <w:rPr>
                <w:rFonts w:ascii="Arial" w:eastAsia="Times New Roman" w:hAnsi="Arial" w:cs="Arial"/>
                <w:sz w:val="20"/>
                <w:szCs w:val="20"/>
                <w:lang w:eastAsia="en-GB"/>
              </w:rPr>
              <w:t xml:space="preserve">Retain </w:t>
            </w:r>
            <w:r w:rsidR="00752C70">
              <w:rPr>
                <w:rFonts w:ascii="Arial" w:eastAsia="Times New Roman" w:hAnsi="Arial" w:cs="Arial"/>
                <w:sz w:val="20"/>
                <w:szCs w:val="20"/>
                <w:lang w:eastAsia="en-GB"/>
              </w:rPr>
              <w:t>B</w:t>
            </w:r>
            <w:r w:rsidR="00752C70" w:rsidRPr="00695D64">
              <w:rPr>
                <w:rFonts w:ascii="Arial" w:eastAsia="Times New Roman" w:hAnsi="Arial" w:cs="Arial"/>
                <w:sz w:val="20"/>
                <w:szCs w:val="20"/>
                <w:lang w:eastAsia="en-GB"/>
              </w:rPr>
              <w:t xml:space="preserve">and </w:t>
            </w:r>
            <w:r w:rsidR="00752C70">
              <w:rPr>
                <w:rFonts w:ascii="Arial" w:eastAsia="Times New Roman" w:hAnsi="Arial" w:cs="Arial"/>
                <w:sz w:val="20"/>
                <w:szCs w:val="20"/>
                <w:lang w:eastAsia="en-GB"/>
              </w:rPr>
              <w:t>Four</w:t>
            </w:r>
            <w:r w:rsidR="00752C70" w:rsidRPr="00695D64">
              <w:rPr>
                <w:rFonts w:ascii="Arial" w:eastAsia="Times New Roman" w:hAnsi="Arial" w:cs="Arial"/>
                <w:sz w:val="20"/>
                <w:szCs w:val="20"/>
                <w:lang w:eastAsia="en-GB"/>
              </w:rPr>
              <w:t xml:space="preserve"> </w:t>
            </w:r>
            <w:r w:rsidRPr="00695D64">
              <w:rPr>
                <w:rFonts w:ascii="Arial" w:eastAsia="Times New Roman" w:hAnsi="Arial" w:cs="Arial"/>
                <w:sz w:val="20"/>
                <w:szCs w:val="20"/>
                <w:lang w:eastAsia="en-GB"/>
              </w:rPr>
              <w:t>to enable applicants with no housing need to remain on the housing register.</w:t>
            </w:r>
          </w:p>
          <w:p w14:paraId="766EAFEA" w14:textId="209D4642" w:rsidR="00B17B82" w:rsidRPr="00B17B82" w:rsidRDefault="0012666A" w:rsidP="00695D64">
            <w:pPr>
              <w:rPr>
                <w:rFonts w:ascii="Arial" w:hAnsi="Arial" w:cs="Arial"/>
                <w:sz w:val="20"/>
                <w:szCs w:val="20"/>
              </w:rPr>
            </w:pPr>
            <w:r>
              <w:rPr>
                <w:rFonts w:ascii="Arial" w:hAnsi="Arial" w:cs="Arial"/>
                <w:sz w:val="20"/>
                <w:szCs w:val="20"/>
              </w:rPr>
              <w:t xml:space="preserve"> </w:t>
            </w:r>
          </w:p>
        </w:tc>
      </w:tr>
      <w:tr w:rsidR="00B17B82" w14:paraId="18962009" w14:textId="77777777" w:rsidTr="007A64D1">
        <w:tc>
          <w:tcPr>
            <w:tcW w:w="1555" w:type="dxa"/>
          </w:tcPr>
          <w:p w14:paraId="6367DA92" w14:textId="550B040B" w:rsidR="00B17B82" w:rsidRPr="00B17B82" w:rsidRDefault="0012666A" w:rsidP="00B17B82">
            <w:pPr>
              <w:rPr>
                <w:rFonts w:ascii="Arial" w:hAnsi="Arial" w:cs="Arial"/>
                <w:sz w:val="20"/>
                <w:szCs w:val="20"/>
              </w:rPr>
            </w:pPr>
            <w:r w:rsidRPr="00B17B82">
              <w:rPr>
                <w:rFonts w:ascii="Arial" w:hAnsi="Arial" w:cs="Arial"/>
                <w:sz w:val="20"/>
                <w:szCs w:val="20"/>
              </w:rPr>
              <w:lastRenderedPageBreak/>
              <w:t>Change</w:t>
            </w:r>
            <w:r w:rsidR="00B17B82" w:rsidRPr="00B17B82">
              <w:rPr>
                <w:rFonts w:ascii="Arial" w:hAnsi="Arial" w:cs="Arial"/>
                <w:sz w:val="20"/>
                <w:szCs w:val="20"/>
              </w:rPr>
              <w:t xml:space="preserve"> 1</w:t>
            </w:r>
            <w:r w:rsidR="00565557">
              <w:rPr>
                <w:rFonts w:ascii="Arial" w:hAnsi="Arial" w:cs="Arial"/>
                <w:sz w:val="20"/>
                <w:szCs w:val="20"/>
              </w:rPr>
              <w:t>6</w:t>
            </w:r>
          </w:p>
        </w:tc>
        <w:tc>
          <w:tcPr>
            <w:tcW w:w="3685" w:type="dxa"/>
          </w:tcPr>
          <w:p w14:paraId="1FAADC80" w14:textId="770730C0" w:rsidR="00B17B82" w:rsidRPr="00B17B82" w:rsidRDefault="00B17B82" w:rsidP="00B17B82">
            <w:pPr>
              <w:rPr>
                <w:rFonts w:ascii="Arial" w:hAnsi="Arial" w:cs="Arial"/>
                <w:b/>
                <w:bCs/>
                <w:sz w:val="20"/>
                <w:szCs w:val="20"/>
              </w:rPr>
            </w:pPr>
            <w:r w:rsidRPr="00B17B82">
              <w:rPr>
                <w:rFonts w:ascii="Arial" w:hAnsi="Arial" w:cs="Arial"/>
                <w:b/>
                <w:bCs/>
                <w:sz w:val="20"/>
                <w:szCs w:val="20"/>
              </w:rPr>
              <w:t xml:space="preserve">Transfer Band </w:t>
            </w:r>
          </w:p>
          <w:p w14:paraId="78D9DD42" w14:textId="77777777" w:rsidR="00B17B82" w:rsidRPr="00B17B82" w:rsidRDefault="00B17B82" w:rsidP="00B17B82">
            <w:pPr>
              <w:rPr>
                <w:rFonts w:ascii="Arial" w:hAnsi="Arial" w:cs="Arial"/>
                <w:b/>
                <w:bCs/>
                <w:sz w:val="20"/>
                <w:szCs w:val="20"/>
              </w:rPr>
            </w:pPr>
          </w:p>
          <w:p w14:paraId="758B3A01" w14:textId="583D5663" w:rsidR="00B17B82" w:rsidRPr="00B17B82" w:rsidRDefault="00B17B82" w:rsidP="00B17B82">
            <w:pPr>
              <w:rPr>
                <w:rFonts w:ascii="Arial" w:hAnsi="Arial" w:cs="Arial"/>
                <w:sz w:val="20"/>
                <w:szCs w:val="20"/>
              </w:rPr>
            </w:pPr>
            <w:r w:rsidRPr="00B17B82">
              <w:rPr>
                <w:rFonts w:ascii="Arial" w:hAnsi="Arial" w:cs="Arial"/>
                <w:sz w:val="20"/>
                <w:szCs w:val="20"/>
              </w:rPr>
              <w:t xml:space="preserve">Council tenants in no housing need are eligible to re-join the housing register 12 months after securing their tenancy. The criteria applied is no tenancy breaches and a clear rent account. </w:t>
            </w:r>
            <w:r w:rsidR="00752C70">
              <w:rPr>
                <w:rFonts w:ascii="Arial" w:hAnsi="Arial" w:cs="Arial"/>
                <w:sz w:val="20"/>
                <w:szCs w:val="20"/>
              </w:rPr>
              <w:t xml:space="preserve">Currently </w:t>
            </w:r>
            <w:r w:rsidRPr="00B17B82">
              <w:rPr>
                <w:rFonts w:ascii="Arial" w:hAnsi="Arial" w:cs="Arial"/>
                <w:sz w:val="20"/>
                <w:szCs w:val="20"/>
              </w:rPr>
              <w:t xml:space="preserve">10% of all properties are advertised with a preference to the </w:t>
            </w:r>
            <w:r w:rsidR="00B02891">
              <w:rPr>
                <w:rFonts w:ascii="Arial" w:hAnsi="Arial" w:cs="Arial"/>
                <w:sz w:val="20"/>
                <w:szCs w:val="20"/>
              </w:rPr>
              <w:t>t</w:t>
            </w:r>
            <w:r w:rsidRPr="00B17B82">
              <w:rPr>
                <w:rFonts w:ascii="Arial" w:hAnsi="Arial" w:cs="Arial"/>
                <w:sz w:val="20"/>
                <w:szCs w:val="20"/>
              </w:rPr>
              <w:t xml:space="preserve">ransfer </w:t>
            </w:r>
            <w:r w:rsidR="00B02891">
              <w:rPr>
                <w:rFonts w:ascii="Arial" w:hAnsi="Arial" w:cs="Arial"/>
                <w:sz w:val="20"/>
                <w:szCs w:val="20"/>
              </w:rPr>
              <w:t>b</w:t>
            </w:r>
            <w:r w:rsidRPr="00B17B82">
              <w:rPr>
                <w:rFonts w:ascii="Arial" w:hAnsi="Arial" w:cs="Arial"/>
                <w:sz w:val="20"/>
                <w:szCs w:val="20"/>
              </w:rPr>
              <w:t xml:space="preserve">and including all new build developments.   </w:t>
            </w:r>
          </w:p>
          <w:p w14:paraId="223908FA" w14:textId="77777777" w:rsidR="00B17B82" w:rsidRPr="00B17B82" w:rsidRDefault="00B17B82" w:rsidP="00B17B82">
            <w:pPr>
              <w:rPr>
                <w:rFonts w:ascii="Arial" w:hAnsi="Arial" w:cs="Arial"/>
                <w:sz w:val="20"/>
                <w:szCs w:val="20"/>
              </w:rPr>
            </w:pPr>
          </w:p>
        </w:tc>
        <w:tc>
          <w:tcPr>
            <w:tcW w:w="3686" w:type="dxa"/>
          </w:tcPr>
          <w:p w14:paraId="644AEE95" w14:textId="1A7A59BA" w:rsidR="00B17B82" w:rsidRPr="00B17B82" w:rsidRDefault="00B17B82" w:rsidP="00B17B82">
            <w:pPr>
              <w:rPr>
                <w:rFonts w:ascii="Arial" w:hAnsi="Arial" w:cs="Arial"/>
                <w:sz w:val="20"/>
                <w:szCs w:val="20"/>
              </w:rPr>
            </w:pPr>
            <w:r w:rsidRPr="00B17B82">
              <w:rPr>
                <w:rFonts w:ascii="Arial" w:hAnsi="Arial" w:cs="Arial"/>
                <w:sz w:val="20"/>
                <w:szCs w:val="20"/>
              </w:rPr>
              <w:t xml:space="preserve">Applicants in the </w:t>
            </w:r>
            <w:r w:rsidR="00B02891">
              <w:rPr>
                <w:rFonts w:ascii="Arial" w:hAnsi="Arial" w:cs="Arial"/>
                <w:sz w:val="20"/>
                <w:szCs w:val="20"/>
              </w:rPr>
              <w:t>t</w:t>
            </w:r>
            <w:r w:rsidRPr="00B17B82">
              <w:rPr>
                <w:rFonts w:ascii="Arial" w:hAnsi="Arial" w:cs="Arial"/>
                <w:sz w:val="20"/>
                <w:szCs w:val="20"/>
              </w:rPr>
              <w:t xml:space="preserve">ransfer </w:t>
            </w:r>
            <w:r w:rsidR="00B02891">
              <w:rPr>
                <w:rFonts w:ascii="Arial" w:hAnsi="Arial" w:cs="Arial"/>
                <w:sz w:val="20"/>
                <w:szCs w:val="20"/>
              </w:rPr>
              <w:t>b</w:t>
            </w:r>
            <w:r w:rsidRPr="00B17B82">
              <w:rPr>
                <w:rFonts w:ascii="Arial" w:hAnsi="Arial" w:cs="Arial"/>
                <w:sz w:val="20"/>
                <w:szCs w:val="20"/>
              </w:rPr>
              <w:t xml:space="preserve">and are not in housing need and </w:t>
            </w:r>
            <w:r w:rsidR="00752C70">
              <w:rPr>
                <w:rFonts w:ascii="Arial" w:hAnsi="Arial" w:cs="Arial"/>
                <w:sz w:val="20"/>
                <w:szCs w:val="20"/>
              </w:rPr>
              <w:t xml:space="preserve">are </w:t>
            </w:r>
            <w:r w:rsidRPr="00B17B82">
              <w:rPr>
                <w:rFonts w:ascii="Arial" w:hAnsi="Arial" w:cs="Arial"/>
                <w:sz w:val="20"/>
                <w:szCs w:val="20"/>
              </w:rPr>
              <w:t>adequately housed</w:t>
            </w:r>
            <w:r w:rsidR="00752C70">
              <w:rPr>
                <w:rFonts w:ascii="Arial" w:hAnsi="Arial" w:cs="Arial"/>
                <w:sz w:val="20"/>
                <w:szCs w:val="20"/>
              </w:rPr>
              <w:t xml:space="preserve">. They have already benefited from at least one allocation to social housing. Despite this, currently </w:t>
            </w:r>
            <w:r w:rsidRPr="00B17B82">
              <w:rPr>
                <w:rFonts w:ascii="Arial" w:hAnsi="Arial" w:cs="Arial"/>
                <w:sz w:val="20"/>
                <w:szCs w:val="20"/>
              </w:rPr>
              <w:t xml:space="preserve">10% of properties are advertised with a preference to the </w:t>
            </w:r>
            <w:r w:rsidR="00B02891">
              <w:rPr>
                <w:rFonts w:ascii="Arial" w:hAnsi="Arial" w:cs="Arial"/>
                <w:sz w:val="20"/>
                <w:szCs w:val="20"/>
              </w:rPr>
              <w:t>t</w:t>
            </w:r>
            <w:r w:rsidRPr="00B17B82">
              <w:rPr>
                <w:rFonts w:ascii="Arial" w:hAnsi="Arial" w:cs="Arial"/>
                <w:sz w:val="20"/>
                <w:szCs w:val="20"/>
              </w:rPr>
              <w:t xml:space="preserve">ransfer </w:t>
            </w:r>
            <w:r w:rsidR="00B02891">
              <w:rPr>
                <w:rFonts w:ascii="Arial" w:hAnsi="Arial" w:cs="Arial"/>
                <w:sz w:val="20"/>
                <w:szCs w:val="20"/>
              </w:rPr>
              <w:t>b</w:t>
            </w:r>
            <w:r w:rsidRPr="00B17B82">
              <w:rPr>
                <w:rFonts w:ascii="Arial" w:hAnsi="Arial" w:cs="Arial"/>
                <w:sz w:val="20"/>
                <w:szCs w:val="20"/>
              </w:rPr>
              <w:t xml:space="preserve">and.  </w:t>
            </w:r>
          </w:p>
          <w:p w14:paraId="011A34EB" w14:textId="77777777" w:rsidR="00B17B82" w:rsidRPr="00B17B82" w:rsidRDefault="00B17B82" w:rsidP="00752C70">
            <w:pPr>
              <w:rPr>
                <w:rFonts w:ascii="Arial" w:hAnsi="Arial" w:cs="Arial"/>
                <w:sz w:val="20"/>
                <w:szCs w:val="20"/>
              </w:rPr>
            </w:pPr>
          </w:p>
        </w:tc>
        <w:tc>
          <w:tcPr>
            <w:tcW w:w="5022" w:type="dxa"/>
          </w:tcPr>
          <w:p w14:paraId="73080339" w14:textId="1900C1E1" w:rsidR="00B17B82" w:rsidRPr="00B17B82" w:rsidRDefault="00B17B82" w:rsidP="004A5E34">
            <w:pPr>
              <w:rPr>
                <w:rFonts w:ascii="Arial" w:hAnsi="Arial" w:cs="Arial"/>
                <w:b/>
                <w:bCs/>
                <w:sz w:val="20"/>
                <w:szCs w:val="20"/>
              </w:rPr>
            </w:pPr>
            <w:r w:rsidRPr="00B17B82">
              <w:rPr>
                <w:rFonts w:ascii="Arial" w:hAnsi="Arial" w:cs="Arial"/>
                <w:sz w:val="20"/>
                <w:szCs w:val="20"/>
              </w:rPr>
              <w:t xml:space="preserve">Remove the transfer band and place council tenants with no housing need in </w:t>
            </w:r>
            <w:r w:rsidR="00752C70">
              <w:rPr>
                <w:rFonts w:ascii="Arial" w:hAnsi="Arial" w:cs="Arial"/>
                <w:sz w:val="20"/>
                <w:szCs w:val="20"/>
              </w:rPr>
              <w:t>B</w:t>
            </w:r>
            <w:r w:rsidRPr="00B17B82">
              <w:rPr>
                <w:rFonts w:ascii="Arial" w:hAnsi="Arial" w:cs="Arial"/>
                <w:sz w:val="20"/>
                <w:szCs w:val="20"/>
              </w:rPr>
              <w:t xml:space="preserve">and </w:t>
            </w:r>
            <w:r w:rsidR="00752C70">
              <w:rPr>
                <w:rFonts w:ascii="Arial" w:hAnsi="Arial" w:cs="Arial"/>
                <w:sz w:val="20"/>
                <w:szCs w:val="20"/>
              </w:rPr>
              <w:t>Four</w:t>
            </w:r>
            <w:r w:rsidRPr="00B17B82">
              <w:rPr>
                <w:rFonts w:ascii="Arial" w:hAnsi="Arial" w:cs="Arial"/>
                <w:sz w:val="20"/>
                <w:szCs w:val="20"/>
              </w:rPr>
              <w:t xml:space="preserve">.  </w:t>
            </w:r>
          </w:p>
          <w:p w14:paraId="1570855D" w14:textId="77777777" w:rsidR="00B17B82" w:rsidRPr="00B17B82" w:rsidRDefault="00B17B82" w:rsidP="004A5E34">
            <w:pPr>
              <w:rPr>
                <w:rFonts w:ascii="Arial" w:hAnsi="Arial" w:cs="Arial"/>
                <w:sz w:val="20"/>
                <w:szCs w:val="20"/>
              </w:rPr>
            </w:pPr>
          </w:p>
          <w:p w14:paraId="18B90ABE" w14:textId="607A896A" w:rsidR="00B17B82" w:rsidRPr="00B17B82" w:rsidRDefault="00B17B82" w:rsidP="004A5E34">
            <w:pPr>
              <w:rPr>
                <w:rFonts w:ascii="Arial" w:hAnsi="Arial" w:cs="Arial"/>
                <w:sz w:val="20"/>
                <w:szCs w:val="20"/>
              </w:rPr>
            </w:pPr>
            <w:r w:rsidRPr="00B17B82">
              <w:rPr>
                <w:rFonts w:ascii="Arial" w:hAnsi="Arial" w:cs="Arial"/>
                <w:sz w:val="20"/>
                <w:szCs w:val="20"/>
              </w:rPr>
              <w:t xml:space="preserve">Council tenants will be assessed the same as all applicants, and where they meet the criteria for a housing need category, will be placed in the appropriate band. </w:t>
            </w:r>
          </w:p>
          <w:p w14:paraId="0DDDD938" w14:textId="77777777" w:rsidR="00B17B82" w:rsidRPr="00B17B82" w:rsidRDefault="00B17B82" w:rsidP="00B17B82">
            <w:pPr>
              <w:jc w:val="center"/>
              <w:rPr>
                <w:rFonts w:ascii="Arial" w:hAnsi="Arial" w:cs="Arial"/>
                <w:sz w:val="20"/>
                <w:szCs w:val="20"/>
              </w:rPr>
            </w:pPr>
          </w:p>
          <w:p w14:paraId="656CC388" w14:textId="77777777" w:rsidR="00B17B82" w:rsidRPr="00B17B82" w:rsidRDefault="00B17B82" w:rsidP="00B17B82">
            <w:pPr>
              <w:rPr>
                <w:rFonts w:ascii="Arial" w:hAnsi="Arial" w:cs="Arial"/>
                <w:sz w:val="20"/>
                <w:szCs w:val="20"/>
              </w:rPr>
            </w:pPr>
          </w:p>
        </w:tc>
      </w:tr>
      <w:tr w:rsidR="00B17B82" w14:paraId="3B23EB92" w14:textId="77777777" w:rsidTr="007A64D1">
        <w:tc>
          <w:tcPr>
            <w:tcW w:w="1555" w:type="dxa"/>
          </w:tcPr>
          <w:p w14:paraId="5257C03A" w14:textId="444FA6D0" w:rsidR="00B17B82" w:rsidRPr="00B17B82" w:rsidRDefault="00B17B82" w:rsidP="00B17B82">
            <w:pPr>
              <w:rPr>
                <w:rFonts w:ascii="Arial" w:hAnsi="Arial" w:cs="Arial"/>
                <w:sz w:val="20"/>
                <w:szCs w:val="20"/>
              </w:rPr>
            </w:pPr>
            <w:r w:rsidRPr="00B17B82">
              <w:rPr>
                <w:rFonts w:ascii="Arial" w:hAnsi="Arial" w:cs="Arial"/>
                <w:sz w:val="20"/>
                <w:szCs w:val="20"/>
              </w:rPr>
              <w:t>Change 1</w:t>
            </w:r>
            <w:r w:rsidR="00565557">
              <w:rPr>
                <w:rFonts w:ascii="Arial" w:hAnsi="Arial" w:cs="Arial"/>
                <w:sz w:val="20"/>
                <w:szCs w:val="20"/>
              </w:rPr>
              <w:t>7</w:t>
            </w:r>
          </w:p>
        </w:tc>
        <w:tc>
          <w:tcPr>
            <w:tcW w:w="3685" w:type="dxa"/>
          </w:tcPr>
          <w:p w14:paraId="25DEBE9C" w14:textId="0DD08562" w:rsidR="00B17B82" w:rsidRPr="00B17B82" w:rsidRDefault="00B17B82" w:rsidP="00B17B82">
            <w:pPr>
              <w:rPr>
                <w:rFonts w:ascii="Arial" w:hAnsi="Arial" w:cs="Arial"/>
                <w:b/>
                <w:bCs/>
                <w:sz w:val="20"/>
                <w:szCs w:val="20"/>
              </w:rPr>
            </w:pPr>
            <w:r w:rsidRPr="00B17B82">
              <w:rPr>
                <w:rFonts w:ascii="Arial" w:hAnsi="Arial" w:cs="Arial"/>
                <w:b/>
                <w:bCs/>
                <w:sz w:val="20"/>
                <w:szCs w:val="20"/>
              </w:rPr>
              <w:t xml:space="preserve">Advertising </w:t>
            </w:r>
            <w:r w:rsidR="00752C70">
              <w:rPr>
                <w:rFonts w:ascii="Arial" w:hAnsi="Arial" w:cs="Arial"/>
                <w:b/>
                <w:bCs/>
                <w:sz w:val="20"/>
                <w:szCs w:val="20"/>
              </w:rPr>
              <w:t>q</w:t>
            </w:r>
            <w:r w:rsidRPr="00B17B82">
              <w:rPr>
                <w:rFonts w:ascii="Arial" w:hAnsi="Arial" w:cs="Arial"/>
                <w:b/>
                <w:bCs/>
                <w:sz w:val="20"/>
                <w:szCs w:val="20"/>
              </w:rPr>
              <w:t>uota</w:t>
            </w:r>
            <w:r w:rsidR="00752C70">
              <w:rPr>
                <w:rFonts w:ascii="Arial" w:hAnsi="Arial" w:cs="Arial"/>
                <w:b/>
                <w:bCs/>
                <w:sz w:val="20"/>
                <w:szCs w:val="20"/>
              </w:rPr>
              <w:t>s</w:t>
            </w:r>
          </w:p>
          <w:p w14:paraId="6D43406F" w14:textId="6E6C65F9" w:rsidR="00B17B82" w:rsidRPr="001D72AA" w:rsidRDefault="00B17B82" w:rsidP="00B17B82">
            <w:pPr>
              <w:rPr>
                <w:rFonts w:ascii="Arial" w:hAnsi="Arial" w:cs="Arial"/>
                <w:sz w:val="20"/>
                <w:szCs w:val="20"/>
              </w:rPr>
            </w:pPr>
          </w:p>
          <w:p w14:paraId="737AB403" w14:textId="3DCCFBEA" w:rsidR="00752C70" w:rsidRDefault="00752C70" w:rsidP="00B17B82">
            <w:pPr>
              <w:rPr>
                <w:rFonts w:ascii="Arial" w:hAnsi="Arial" w:cs="Arial"/>
                <w:sz w:val="20"/>
                <w:szCs w:val="20"/>
              </w:rPr>
            </w:pPr>
            <w:r>
              <w:rPr>
                <w:rFonts w:ascii="Arial" w:hAnsi="Arial" w:cs="Arial"/>
                <w:sz w:val="20"/>
                <w:szCs w:val="20"/>
              </w:rPr>
              <w:t xml:space="preserve">Advertising quotas are used to assign a ‘preference’ to applicants in certain bandings. Quotas are used to ensure that applicants in lower bands have a route to secure rehousing, which supports the principle of an open </w:t>
            </w:r>
            <w:r>
              <w:rPr>
                <w:rFonts w:ascii="Arial" w:hAnsi="Arial" w:cs="Arial"/>
                <w:sz w:val="20"/>
                <w:szCs w:val="20"/>
              </w:rPr>
              <w:lastRenderedPageBreak/>
              <w:t xml:space="preserve">housing register and can contribute to mixed and </w:t>
            </w:r>
            <w:r w:rsidR="001D72AA">
              <w:rPr>
                <w:rFonts w:ascii="Arial" w:hAnsi="Arial" w:cs="Arial"/>
                <w:sz w:val="20"/>
                <w:szCs w:val="20"/>
              </w:rPr>
              <w:t>balanced</w:t>
            </w:r>
            <w:r>
              <w:rPr>
                <w:rFonts w:ascii="Arial" w:hAnsi="Arial" w:cs="Arial"/>
                <w:sz w:val="20"/>
                <w:szCs w:val="20"/>
              </w:rPr>
              <w:t xml:space="preserve"> communities. </w:t>
            </w:r>
          </w:p>
          <w:p w14:paraId="7C73ADDF" w14:textId="53E2E481" w:rsidR="00752C70" w:rsidRDefault="00752C70" w:rsidP="00B17B82">
            <w:pPr>
              <w:rPr>
                <w:rFonts w:ascii="Arial" w:hAnsi="Arial" w:cs="Arial"/>
                <w:sz w:val="20"/>
                <w:szCs w:val="20"/>
              </w:rPr>
            </w:pPr>
          </w:p>
          <w:p w14:paraId="3C08031E" w14:textId="33D59CD5" w:rsidR="00752C70" w:rsidRDefault="00752C70" w:rsidP="00B17B82">
            <w:pPr>
              <w:rPr>
                <w:rFonts w:ascii="Arial" w:hAnsi="Arial" w:cs="Arial"/>
                <w:sz w:val="20"/>
                <w:szCs w:val="20"/>
              </w:rPr>
            </w:pPr>
            <w:r>
              <w:rPr>
                <w:rFonts w:ascii="Arial" w:hAnsi="Arial" w:cs="Arial"/>
                <w:sz w:val="20"/>
                <w:szCs w:val="20"/>
              </w:rPr>
              <w:t>The current advertising quotas are:</w:t>
            </w:r>
          </w:p>
          <w:p w14:paraId="15098E4F" w14:textId="026080B1" w:rsidR="00752C70" w:rsidRDefault="001D72AA" w:rsidP="00B17B82">
            <w:pPr>
              <w:rPr>
                <w:rFonts w:ascii="Arial" w:hAnsi="Arial" w:cs="Arial"/>
                <w:sz w:val="20"/>
                <w:szCs w:val="20"/>
              </w:rPr>
            </w:pPr>
            <w:r>
              <w:rPr>
                <w:rFonts w:ascii="Arial" w:hAnsi="Arial" w:cs="Arial"/>
                <w:sz w:val="20"/>
                <w:szCs w:val="20"/>
              </w:rPr>
              <w:t>60</w:t>
            </w:r>
            <w:r w:rsidR="00752C70">
              <w:rPr>
                <w:rFonts w:ascii="Arial" w:hAnsi="Arial" w:cs="Arial"/>
                <w:sz w:val="20"/>
                <w:szCs w:val="20"/>
              </w:rPr>
              <w:t>% to Band Two</w:t>
            </w:r>
          </w:p>
          <w:p w14:paraId="269A28E3" w14:textId="493E4016" w:rsidR="00752C70" w:rsidRDefault="001D72AA" w:rsidP="00B17B82">
            <w:pPr>
              <w:rPr>
                <w:rFonts w:ascii="Arial" w:hAnsi="Arial" w:cs="Arial"/>
                <w:sz w:val="20"/>
                <w:szCs w:val="20"/>
              </w:rPr>
            </w:pPr>
            <w:r>
              <w:rPr>
                <w:rFonts w:ascii="Arial" w:hAnsi="Arial" w:cs="Arial"/>
                <w:sz w:val="20"/>
                <w:szCs w:val="20"/>
              </w:rPr>
              <w:t>30</w:t>
            </w:r>
            <w:r w:rsidR="00752C70">
              <w:rPr>
                <w:rFonts w:ascii="Arial" w:hAnsi="Arial" w:cs="Arial"/>
                <w:sz w:val="20"/>
                <w:szCs w:val="20"/>
              </w:rPr>
              <w:t>% to Band Three</w:t>
            </w:r>
          </w:p>
          <w:p w14:paraId="09178405" w14:textId="1CF68C03" w:rsidR="00752C70" w:rsidRDefault="00752C70" w:rsidP="00B17B82">
            <w:pPr>
              <w:rPr>
                <w:rFonts w:ascii="Arial" w:hAnsi="Arial" w:cs="Arial"/>
                <w:sz w:val="20"/>
                <w:szCs w:val="20"/>
              </w:rPr>
            </w:pPr>
            <w:r>
              <w:rPr>
                <w:rFonts w:ascii="Arial" w:hAnsi="Arial" w:cs="Arial"/>
                <w:sz w:val="20"/>
                <w:szCs w:val="20"/>
              </w:rPr>
              <w:t>0% to Band Four</w:t>
            </w:r>
          </w:p>
          <w:p w14:paraId="7C83B78E" w14:textId="198A7B45" w:rsidR="00752C70" w:rsidRPr="00B17B82" w:rsidRDefault="00752C70" w:rsidP="00B17B82">
            <w:pPr>
              <w:rPr>
                <w:rFonts w:ascii="Arial" w:hAnsi="Arial" w:cs="Arial"/>
                <w:sz w:val="20"/>
                <w:szCs w:val="20"/>
              </w:rPr>
            </w:pPr>
            <w:r>
              <w:rPr>
                <w:rFonts w:ascii="Arial" w:hAnsi="Arial" w:cs="Arial"/>
                <w:sz w:val="20"/>
                <w:szCs w:val="20"/>
              </w:rPr>
              <w:t>10% to Transfer Band</w:t>
            </w:r>
          </w:p>
          <w:p w14:paraId="6E4189C4" w14:textId="77777777" w:rsidR="00752C70" w:rsidRDefault="00752C70" w:rsidP="00B17B82">
            <w:pPr>
              <w:rPr>
                <w:rFonts w:ascii="Arial" w:hAnsi="Arial" w:cs="Arial"/>
                <w:sz w:val="20"/>
                <w:szCs w:val="20"/>
              </w:rPr>
            </w:pPr>
          </w:p>
          <w:p w14:paraId="3BC208B8" w14:textId="73A4CFF3" w:rsidR="00752C70" w:rsidRPr="00B17B82" w:rsidRDefault="00752C70" w:rsidP="00B17B82">
            <w:pPr>
              <w:rPr>
                <w:rFonts w:ascii="Arial" w:hAnsi="Arial" w:cs="Arial"/>
                <w:sz w:val="20"/>
                <w:szCs w:val="20"/>
              </w:rPr>
            </w:pPr>
            <w:r>
              <w:rPr>
                <w:rFonts w:ascii="Arial" w:hAnsi="Arial" w:cs="Arial"/>
                <w:sz w:val="20"/>
                <w:szCs w:val="20"/>
              </w:rPr>
              <w:t>Band One applicants are always placed at the top of any shortlist and therefore no advertising quota is required.</w:t>
            </w:r>
          </w:p>
          <w:p w14:paraId="0B764B70" w14:textId="3EEEEF94" w:rsidR="00695D64" w:rsidRPr="00B17B82" w:rsidRDefault="00695D64" w:rsidP="00752C70">
            <w:pPr>
              <w:rPr>
                <w:rFonts w:ascii="Arial" w:hAnsi="Arial" w:cs="Arial"/>
                <w:sz w:val="20"/>
                <w:szCs w:val="20"/>
              </w:rPr>
            </w:pPr>
          </w:p>
        </w:tc>
        <w:tc>
          <w:tcPr>
            <w:tcW w:w="3686" w:type="dxa"/>
          </w:tcPr>
          <w:p w14:paraId="2FBB63E4" w14:textId="3A447CA5" w:rsidR="00752C70" w:rsidRDefault="00B17B82" w:rsidP="00752C70">
            <w:pPr>
              <w:rPr>
                <w:rFonts w:ascii="Arial" w:eastAsia="+mn-ea" w:hAnsi="Arial" w:cs="Arial"/>
                <w:kern w:val="24"/>
                <w:sz w:val="20"/>
                <w:szCs w:val="20"/>
              </w:rPr>
            </w:pPr>
            <w:r w:rsidRPr="00B17B82">
              <w:rPr>
                <w:rFonts w:ascii="Arial" w:eastAsia="+mn-ea" w:hAnsi="Arial" w:cs="Arial"/>
                <w:kern w:val="24"/>
                <w:sz w:val="20"/>
                <w:szCs w:val="20"/>
              </w:rPr>
              <w:lastRenderedPageBreak/>
              <w:t xml:space="preserve">Without advertising quotas there would be reduced housing options for applicants outside of </w:t>
            </w:r>
            <w:r w:rsidR="00695D64">
              <w:rPr>
                <w:rFonts w:ascii="Arial" w:eastAsia="+mn-ea" w:hAnsi="Arial" w:cs="Arial"/>
                <w:kern w:val="24"/>
                <w:sz w:val="20"/>
                <w:szCs w:val="20"/>
              </w:rPr>
              <w:t>b</w:t>
            </w:r>
            <w:r w:rsidRPr="00B17B82">
              <w:rPr>
                <w:rFonts w:ascii="Arial" w:eastAsia="+mn-ea" w:hAnsi="Arial" w:cs="Arial"/>
                <w:kern w:val="24"/>
                <w:sz w:val="20"/>
                <w:szCs w:val="20"/>
              </w:rPr>
              <w:t>ands one and two</w:t>
            </w:r>
            <w:r w:rsidR="00752C70">
              <w:rPr>
                <w:rFonts w:ascii="Arial" w:eastAsia="+mn-ea" w:hAnsi="Arial" w:cs="Arial"/>
                <w:kern w:val="24"/>
                <w:sz w:val="20"/>
                <w:szCs w:val="20"/>
              </w:rPr>
              <w:t>, so retaining quotas is considered an important feature of any op</w:t>
            </w:r>
            <w:r w:rsidRPr="00B17B82">
              <w:rPr>
                <w:rFonts w:ascii="Arial" w:eastAsia="+mn-ea" w:hAnsi="Arial" w:cs="Arial"/>
                <w:kern w:val="24"/>
                <w:sz w:val="20"/>
                <w:szCs w:val="20"/>
              </w:rPr>
              <w:t>en</w:t>
            </w:r>
            <w:r w:rsidR="00752C70">
              <w:rPr>
                <w:rFonts w:ascii="Arial" w:eastAsia="+mn-ea" w:hAnsi="Arial" w:cs="Arial"/>
                <w:kern w:val="24"/>
                <w:sz w:val="20"/>
                <w:szCs w:val="20"/>
              </w:rPr>
              <w:t xml:space="preserve"> housing</w:t>
            </w:r>
            <w:r w:rsidRPr="00B17B82">
              <w:rPr>
                <w:rFonts w:ascii="Arial" w:eastAsia="+mn-ea" w:hAnsi="Arial" w:cs="Arial"/>
                <w:kern w:val="24"/>
                <w:sz w:val="20"/>
                <w:szCs w:val="20"/>
              </w:rPr>
              <w:t xml:space="preserve"> register</w:t>
            </w:r>
            <w:r w:rsidR="00752C70">
              <w:rPr>
                <w:rFonts w:ascii="Arial" w:eastAsia="+mn-ea" w:hAnsi="Arial" w:cs="Arial"/>
                <w:kern w:val="24"/>
                <w:sz w:val="20"/>
                <w:szCs w:val="20"/>
              </w:rPr>
              <w:t>.</w:t>
            </w:r>
            <w:r w:rsidRPr="00B17B82">
              <w:rPr>
                <w:rFonts w:ascii="Arial" w:eastAsia="+mn-ea" w:hAnsi="Arial" w:cs="Arial"/>
                <w:kern w:val="24"/>
                <w:sz w:val="20"/>
                <w:szCs w:val="20"/>
              </w:rPr>
              <w:t xml:space="preserve"> </w:t>
            </w:r>
          </w:p>
          <w:p w14:paraId="48E13D90" w14:textId="77777777" w:rsidR="00A90F34" w:rsidRDefault="00A90F34" w:rsidP="00752C70">
            <w:pPr>
              <w:rPr>
                <w:rFonts w:ascii="Arial" w:eastAsia="+mn-ea" w:hAnsi="Arial" w:cs="Arial"/>
                <w:kern w:val="24"/>
                <w:sz w:val="20"/>
                <w:szCs w:val="20"/>
              </w:rPr>
            </w:pPr>
          </w:p>
          <w:p w14:paraId="31DA070A" w14:textId="02655D8D" w:rsidR="00A90F34" w:rsidRDefault="00A90F34" w:rsidP="00752C70">
            <w:pPr>
              <w:rPr>
                <w:rFonts w:ascii="Arial" w:eastAsia="+mn-ea" w:hAnsi="Arial" w:cs="Arial"/>
                <w:kern w:val="24"/>
                <w:sz w:val="20"/>
                <w:szCs w:val="20"/>
              </w:rPr>
            </w:pPr>
            <w:r>
              <w:rPr>
                <w:rFonts w:ascii="Arial" w:eastAsia="+mn-ea" w:hAnsi="Arial" w:cs="Arial"/>
                <w:kern w:val="24"/>
                <w:sz w:val="20"/>
                <w:szCs w:val="20"/>
              </w:rPr>
              <w:t xml:space="preserve">While the current system provides a route to council lettings for existing </w:t>
            </w:r>
            <w:r>
              <w:rPr>
                <w:rFonts w:ascii="Arial" w:eastAsia="+mn-ea" w:hAnsi="Arial" w:cs="Arial"/>
                <w:kern w:val="24"/>
                <w:sz w:val="20"/>
                <w:szCs w:val="20"/>
              </w:rPr>
              <w:lastRenderedPageBreak/>
              <w:t>social tenants not in housing need, it does not do so for private rented tenants not in housing need and this group is more likely to be experiencing challenges with housing costs.</w:t>
            </w:r>
          </w:p>
          <w:p w14:paraId="387A2657" w14:textId="565E89CF" w:rsidR="00752C70" w:rsidRDefault="00752C70" w:rsidP="00752C70">
            <w:pPr>
              <w:rPr>
                <w:rFonts w:ascii="Arial" w:eastAsia="+mn-ea" w:hAnsi="Arial" w:cs="Arial"/>
                <w:kern w:val="24"/>
                <w:sz w:val="20"/>
                <w:szCs w:val="20"/>
              </w:rPr>
            </w:pPr>
          </w:p>
          <w:p w14:paraId="5438BD69" w14:textId="59FA7064" w:rsidR="00B17B82" w:rsidRPr="00B17B82" w:rsidRDefault="00B17B82" w:rsidP="00B17B82">
            <w:pPr>
              <w:rPr>
                <w:rFonts w:ascii="Arial" w:hAnsi="Arial" w:cs="Arial"/>
                <w:sz w:val="20"/>
                <w:szCs w:val="20"/>
              </w:rPr>
            </w:pPr>
          </w:p>
        </w:tc>
        <w:tc>
          <w:tcPr>
            <w:tcW w:w="5022" w:type="dxa"/>
          </w:tcPr>
          <w:p w14:paraId="6808EA84" w14:textId="77777777" w:rsidR="00B17B82" w:rsidRPr="00B17B82" w:rsidRDefault="00B17B82" w:rsidP="00B17B82">
            <w:pPr>
              <w:rPr>
                <w:rFonts w:ascii="Arial" w:hAnsi="Arial" w:cs="Arial"/>
                <w:sz w:val="20"/>
                <w:szCs w:val="20"/>
                <w:lang w:eastAsia="en-GB"/>
              </w:rPr>
            </w:pPr>
            <w:r w:rsidRPr="00B17B82">
              <w:rPr>
                <w:rFonts w:ascii="Arial" w:hAnsi="Arial" w:cs="Arial"/>
                <w:sz w:val="20"/>
                <w:szCs w:val="20"/>
              </w:rPr>
              <w:lastRenderedPageBreak/>
              <w:t>The proposal is to r</w:t>
            </w:r>
            <w:r w:rsidRPr="00B17B82">
              <w:rPr>
                <w:rFonts w:ascii="Arial" w:hAnsi="Arial" w:cs="Arial"/>
                <w:sz w:val="20"/>
                <w:szCs w:val="20"/>
                <w:lang w:eastAsia="en-GB"/>
              </w:rPr>
              <w:t>etain advertising quotas to the following:</w:t>
            </w:r>
          </w:p>
          <w:p w14:paraId="3919B4A7" w14:textId="77777777" w:rsidR="00B17B82" w:rsidRPr="00B17B82" w:rsidRDefault="00B17B82" w:rsidP="00B17B82">
            <w:pPr>
              <w:rPr>
                <w:rFonts w:ascii="Arial" w:hAnsi="Arial" w:cs="Arial"/>
                <w:sz w:val="20"/>
                <w:szCs w:val="20"/>
              </w:rPr>
            </w:pPr>
          </w:p>
          <w:p w14:paraId="303B17A9" w14:textId="0938D586" w:rsidR="00B17B82" w:rsidRPr="00541C84" w:rsidRDefault="00FB7C30" w:rsidP="00541C84">
            <w:pPr>
              <w:pStyle w:val="ListParagraph"/>
              <w:numPr>
                <w:ilvl w:val="0"/>
                <w:numId w:val="5"/>
              </w:numPr>
              <w:rPr>
                <w:rFonts w:ascii="Arial" w:hAnsi="Arial" w:cs="Arial"/>
                <w:sz w:val="20"/>
                <w:szCs w:val="20"/>
              </w:rPr>
            </w:pPr>
            <w:r>
              <w:rPr>
                <w:rFonts w:ascii="Arial" w:hAnsi="Arial" w:cs="Arial"/>
                <w:sz w:val="20"/>
                <w:szCs w:val="20"/>
              </w:rPr>
              <w:t>60</w:t>
            </w:r>
            <w:r w:rsidR="00B17B82" w:rsidRPr="00B17B82">
              <w:rPr>
                <w:rFonts w:ascii="Arial" w:hAnsi="Arial" w:cs="Arial"/>
                <w:sz w:val="20"/>
                <w:szCs w:val="20"/>
              </w:rPr>
              <w:t xml:space="preserve">% to </w:t>
            </w:r>
            <w:r w:rsidR="00B02891">
              <w:rPr>
                <w:rFonts w:ascii="Arial" w:hAnsi="Arial" w:cs="Arial"/>
                <w:sz w:val="20"/>
                <w:szCs w:val="20"/>
              </w:rPr>
              <w:t>b</w:t>
            </w:r>
            <w:r w:rsidR="00B17B82" w:rsidRPr="00B17B82">
              <w:rPr>
                <w:rFonts w:ascii="Arial" w:hAnsi="Arial" w:cs="Arial"/>
                <w:sz w:val="20"/>
                <w:szCs w:val="20"/>
              </w:rPr>
              <w:t xml:space="preserve">and </w:t>
            </w:r>
            <w:r w:rsidR="00BB0CD7">
              <w:rPr>
                <w:rFonts w:ascii="Arial" w:hAnsi="Arial" w:cs="Arial"/>
                <w:sz w:val="20"/>
                <w:szCs w:val="20"/>
              </w:rPr>
              <w:t>two</w:t>
            </w:r>
            <w:r w:rsidR="00B17B82" w:rsidRPr="00B17B82">
              <w:rPr>
                <w:rFonts w:ascii="Arial" w:hAnsi="Arial" w:cs="Arial"/>
                <w:sz w:val="20"/>
                <w:szCs w:val="20"/>
              </w:rPr>
              <w:t xml:space="preserve"> (</w:t>
            </w:r>
            <w:r>
              <w:rPr>
                <w:rFonts w:ascii="Arial" w:hAnsi="Arial" w:cs="Arial"/>
                <w:sz w:val="20"/>
                <w:szCs w:val="20"/>
              </w:rPr>
              <w:t>no change)</w:t>
            </w:r>
            <w:r w:rsidR="00B17B82" w:rsidRPr="00B17B82">
              <w:rPr>
                <w:rFonts w:ascii="Arial" w:hAnsi="Arial" w:cs="Arial"/>
                <w:sz w:val="20"/>
                <w:szCs w:val="20"/>
              </w:rPr>
              <w:t xml:space="preserve"> </w:t>
            </w:r>
          </w:p>
          <w:p w14:paraId="49EE479D" w14:textId="77777777" w:rsidR="00541C84" w:rsidRPr="00541C84" w:rsidRDefault="00B17B82" w:rsidP="00541C84">
            <w:pPr>
              <w:pStyle w:val="ListParagraph"/>
              <w:numPr>
                <w:ilvl w:val="0"/>
                <w:numId w:val="5"/>
              </w:numPr>
              <w:rPr>
                <w:rFonts w:ascii="Arial" w:hAnsi="Arial" w:cs="Arial"/>
                <w:sz w:val="20"/>
                <w:szCs w:val="20"/>
              </w:rPr>
            </w:pPr>
            <w:r w:rsidRPr="00541C84">
              <w:rPr>
                <w:rFonts w:ascii="Arial" w:hAnsi="Arial" w:cs="Arial"/>
                <w:sz w:val="20"/>
                <w:szCs w:val="20"/>
              </w:rPr>
              <w:t xml:space="preserve">30% to </w:t>
            </w:r>
            <w:r w:rsidR="00B02891" w:rsidRPr="00541C84">
              <w:rPr>
                <w:rFonts w:ascii="Arial" w:hAnsi="Arial" w:cs="Arial"/>
                <w:sz w:val="20"/>
                <w:szCs w:val="20"/>
              </w:rPr>
              <w:t>b</w:t>
            </w:r>
            <w:r w:rsidRPr="00541C84">
              <w:rPr>
                <w:rFonts w:ascii="Arial" w:hAnsi="Arial" w:cs="Arial"/>
                <w:sz w:val="20"/>
                <w:szCs w:val="20"/>
              </w:rPr>
              <w:t xml:space="preserve">and </w:t>
            </w:r>
            <w:r w:rsidR="00BB0CD7" w:rsidRPr="00541C84">
              <w:rPr>
                <w:rFonts w:ascii="Arial" w:hAnsi="Arial" w:cs="Arial"/>
                <w:sz w:val="20"/>
                <w:szCs w:val="20"/>
              </w:rPr>
              <w:t>three</w:t>
            </w:r>
            <w:r w:rsidRPr="00541C84">
              <w:rPr>
                <w:rFonts w:ascii="Arial" w:hAnsi="Arial" w:cs="Arial"/>
                <w:sz w:val="20"/>
                <w:szCs w:val="20"/>
              </w:rPr>
              <w:t xml:space="preserve"> (no change)  </w:t>
            </w:r>
          </w:p>
          <w:p w14:paraId="09EAA89C" w14:textId="54E75680" w:rsidR="00FB7C30" w:rsidRPr="00541C84" w:rsidRDefault="00FB7C30" w:rsidP="00541C84">
            <w:pPr>
              <w:pStyle w:val="ListParagraph"/>
              <w:numPr>
                <w:ilvl w:val="0"/>
                <w:numId w:val="5"/>
              </w:numPr>
              <w:rPr>
                <w:rFonts w:ascii="Arial" w:hAnsi="Arial" w:cs="Arial"/>
                <w:sz w:val="20"/>
                <w:szCs w:val="20"/>
              </w:rPr>
            </w:pPr>
            <w:r w:rsidRPr="00541C84">
              <w:rPr>
                <w:rFonts w:ascii="Arial" w:hAnsi="Arial" w:cs="Arial"/>
                <w:sz w:val="20"/>
                <w:szCs w:val="20"/>
              </w:rPr>
              <w:t xml:space="preserve">10% to band four (increase as no quota is currently applied to this band) </w:t>
            </w:r>
          </w:p>
          <w:p w14:paraId="1FC7480D" w14:textId="77777777" w:rsidR="00B17B82" w:rsidRPr="00B17B82" w:rsidRDefault="00B17B82" w:rsidP="00B17B82">
            <w:pPr>
              <w:rPr>
                <w:rFonts w:ascii="Arial" w:hAnsi="Arial" w:cs="Arial"/>
                <w:sz w:val="20"/>
                <w:szCs w:val="20"/>
              </w:rPr>
            </w:pPr>
          </w:p>
        </w:tc>
      </w:tr>
      <w:tr w:rsidR="004D2AC2" w14:paraId="4D762B6F" w14:textId="77777777" w:rsidTr="00F61F83">
        <w:trPr>
          <w:trHeight w:val="2977"/>
        </w:trPr>
        <w:tc>
          <w:tcPr>
            <w:tcW w:w="1555" w:type="dxa"/>
          </w:tcPr>
          <w:p w14:paraId="443EBEF0" w14:textId="74DB4B7B" w:rsidR="004D2AC2" w:rsidRDefault="004D2AC2" w:rsidP="00B17B82">
            <w:pPr>
              <w:rPr>
                <w:rFonts w:ascii="Arial" w:hAnsi="Arial" w:cs="Arial"/>
                <w:sz w:val="20"/>
                <w:szCs w:val="20"/>
              </w:rPr>
            </w:pPr>
            <w:r w:rsidRPr="00B17B82">
              <w:rPr>
                <w:rFonts w:ascii="Arial" w:hAnsi="Arial" w:cs="Arial"/>
                <w:sz w:val="20"/>
                <w:szCs w:val="20"/>
              </w:rPr>
              <w:t>Change 1</w:t>
            </w:r>
            <w:r w:rsidR="00565557">
              <w:rPr>
                <w:rFonts w:ascii="Arial" w:hAnsi="Arial" w:cs="Arial"/>
                <w:sz w:val="20"/>
                <w:szCs w:val="20"/>
              </w:rPr>
              <w:t>8</w:t>
            </w:r>
          </w:p>
          <w:p w14:paraId="1B236706" w14:textId="77777777" w:rsidR="00F61F83" w:rsidRPr="00F61F83" w:rsidRDefault="00F61F83" w:rsidP="00F61F83">
            <w:pPr>
              <w:rPr>
                <w:rFonts w:ascii="Arial" w:hAnsi="Arial" w:cs="Arial"/>
                <w:sz w:val="20"/>
                <w:szCs w:val="20"/>
              </w:rPr>
            </w:pPr>
          </w:p>
          <w:p w14:paraId="40D3F97C" w14:textId="77777777" w:rsidR="00F61F83" w:rsidRPr="00F61F83" w:rsidRDefault="00F61F83" w:rsidP="00F61F83">
            <w:pPr>
              <w:rPr>
                <w:rFonts w:ascii="Arial" w:hAnsi="Arial" w:cs="Arial"/>
                <w:sz w:val="20"/>
                <w:szCs w:val="20"/>
              </w:rPr>
            </w:pPr>
          </w:p>
          <w:p w14:paraId="4C6DAA6C" w14:textId="77777777" w:rsidR="00F61F83" w:rsidRPr="00F61F83" w:rsidRDefault="00F61F83" w:rsidP="00F61F83">
            <w:pPr>
              <w:rPr>
                <w:rFonts w:ascii="Arial" w:hAnsi="Arial" w:cs="Arial"/>
                <w:sz w:val="20"/>
                <w:szCs w:val="20"/>
              </w:rPr>
            </w:pPr>
          </w:p>
          <w:p w14:paraId="11049B4C" w14:textId="77777777" w:rsidR="00F61F83" w:rsidRPr="00F61F83" w:rsidRDefault="00F61F83" w:rsidP="00F61F83">
            <w:pPr>
              <w:rPr>
                <w:rFonts w:ascii="Arial" w:hAnsi="Arial" w:cs="Arial"/>
                <w:sz w:val="20"/>
                <w:szCs w:val="20"/>
              </w:rPr>
            </w:pPr>
          </w:p>
          <w:p w14:paraId="6C111980" w14:textId="77777777" w:rsidR="00F61F83" w:rsidRPr="00F61F83" w:rsidRDefault="00F61F83" w:rsidP="00F61F83">
            <w:pPr>
              <w:rPr>
                <w:rFonts w:ascii="Arial" w:hAnsi="Arial" w:cs="Arial"/>
                <w:sz w:val="20"/>
                <w:szCs w:val="20"/>
              </w:rPr>
            </w:pPr>
          </w:p>
        </w:tc>
        <w:tc>
          <w:tcPr>
            <w:tcW w:w="3685" w:type="dxa"/>
          </w:tcPr>
          <w:p w14:paraId="13DCA146" w14:textId="77777777" w:rsidR="004D2AC2" w:rsidRDefault="004D2AC2" w:rsidP="0012666A">
            <w:pPr>
              <w:rPr>
                <w:rFonts w:ascii="Arial" w:hAnsi="Arial" w:cs="Arial"/>
                <w:b/>
                <w:bCs/>
                <w:sz w:val="20"/>
                <w:szCs w:val="20"/>
              </w:rPr>
            </w:pPr>
            <w:r w:rsidRPr="0012666A">
              <w:rPr>
                <w:rFonts w:ascii="Arial" w:hAnsi="Arial" w:cs="Arial"/>
                <w:b/>
                <w:bCs/>
                <w:sz w:val="20"/>
                <w:szCs w:val="20"/>
              </w:rPr>
              <w:t>Deliberate worsening of circumstances</w:t>
            </w:r>
          </w:p>
          <w:p w14:paraId="742C769C" w14:textId="64650E26" w:rsidR="004D2AC2" w:rsidRPr="0012666A" w:rsidRDefault="004D2AC2" w:rsidP="0012666A">
            <w:pPr>
              <w:rPr>
                <w:rFonts w:ascii="Arial" w:hAnsi="Arial" w:cs="Arial"/>
                <w:b/>
                <w:bCs/>
                <w:sz w:val="20"/>
                <w:szCs w:val="20"/>
              </w:rPr>
            </w:pPr>
            <w:r w:rsidRPr="0012666A">
              <w:rPr>
                <w:rFonts w:ascii="Arial" w:hAnsi="Arial" w:cs="Arial"/>
                <w:b/>
                <w:bCs/>
                <w:sz w:val="20"/>
                <w:szCs w:val="20"/>
              </w:rPr>
              <w:t xml:space="preserve"> </w:t>
            </w:r>
          </w:p>
          <w:p w14:paraId="670C3F0E" w14:textId="4EAD49A1" w:rsidR="004D2AC2" w:rsidRPr="00B17B82" w:rsidRDefault="004D2AC2" w:rsidP="004D2AC2">
            <w:pPr>
              <w:rPr>
                <w:rFonts w:ascii="Arial" w:hAnsi="Arial" w:cs="Arial"/>
                <w:sz w:val="20"/>
                <w:szCs w:val="20"/>
              </w:rPr>
            </w:pPr>
            <w:bookmarkStart w:id="1" w:name="_Hlk184805310"/>
            <w:r>
              <w:rPr>
                <w:rFonts w:ascii="Arial" w:hAnsi="Arial" w:cs="Arial"/>
                <w:sz w:val="20"/>
                <w:szCs w:val="20"/>
              </w:rPr>
              <w:t>Currently there is no ability in the Policy to suspend and investigate an applicant w</w:t>
            </w:r>
            <w:r w:rsidRPr="00B17B82">
              <w:rPr>
                <w:rFonts w:ascii="Arial" w:hAnsi="Arial" w:cs="Arial"/>
                <w:sz w:val="20"/>
                <w:szCs w:val="20"/>
              </w:rPr>
              <w:t xml:space="preserve">here we have reason to believe </w:t>
            </w:r>
            <w:r>
              <w:rPr>
                <w:rFonts w:ascii="Arial" w:hAnsi="Arial" w:cs="Arial"/>
                <w:sz w:val="20"/>
                <w:szCs w:val="20"/>
              </w:rPr>
              <w:t>they have</w:t>
            </w:r>
            <w:r w:rsidRPr="00B17B82">
              <w:rPr>
                <w:rFonts w:ascii="Arial" w:hAnsi="Arial" w:cs="Arial"/>
                <w:sz w:val="20"/>
                <w:szCs w:val="20"/>
              </w:rPr>
              <w:t xml:space="preserve"> deliberately worsened their circumstances to get housing priority. Examples includes owner occupiers who have “gifted” their property and approached the Council for re-housing.</w:t>
            </w:r>
            <w:bookmarkEnd w:id="1"/>
          </w:p>
        </w:tc>
        <w:tc>
          <w:tcPr>
            <w:tcW w:w="3686" w:type="dxa"/>
          </w:tcPr>
          <w:p w14:paraId="7A6F626F" w14:textId="4C41FA5E" w:rsidR="004D2AC2" w:rsidRPr="00B17B82" w:rsidRDefault="004D2AC2" w:rsidP="00B17B82">
            <w:pPr>
              <w:rPr>
                <w:rFonts w:ascii="Arial" w:hAnsi="Arial" w:cs="Arial"/>
                <w:sz w:val="20"/>
                <w:szCs w:val="20"/>
              </w:rPr>
            </w:pPr>
            <w:r w:rsidRPr="00B17B82">
              <w:rPr>
                <w:rFonts w:ascii="Arial" w:hAnsi="Arial" w:cs="Arial"/>
                <w:sz w:val="20"/>
                <w:szCs w:val="20"/>
              </w:rPr>
              <w:t xml:space="preserve">The demand </w:t>
            </w:r>
            <w:r>
              <w:rPr>
                <w:rFonts w:ascii="Arial" w:hAnsi="Arial" w:cs="Arial"/>
                <w:sz w:val="20"/>
                <w:szCs w:val="20"/>
              </w:rPr>
              <w:t>for s</w:t>
            </w:r>
            <w:r w:rsidRPr="00B17B82">
              <w:rPr>
                <w:rFonts w:ascii="Arial" w:hAnsi="Arial" w:cs="Arial"/>
                <w:sz w:val="20"/>
                <w:szCs w:val="20"/>
              </w:rPr>
              <w:t xml:space="preserve">ocial </w:t>
            </w:r>
            <w:r>
              <w:rPr>
                <w:rFonts w:ascii="Arial" w:hAnsi="Arial" w:cs="Arial"/>
                <w:sz w:val="20"/>
                <w:szCs w:val="20"/>
              </w:rPr>
              <w:t>h</w:t>
            </w:r>
            <w:r w:rsidRPr="00B17B82">
              <w:rPr>
                <w:rFonts w:ascii="Arial" w:hAnsi="Arial" w:cs="Arial"/>
                <w:sz w:val="20"/>
                <w:szCs w:val="20"/>
              </w:rPr>
              <w:t xml:space="preserve">ousing is growing, resulting in the number of households on the </w:t>
            </w:r>
            <w:r>
              <w:rPr>
                <w:rFonts w:ascii="Arial" w:hAnsi="Arial" w:cs="Arial"/>
                <w:sz w:val="20"/>
                <w:szCs w:val="20"/>
              </w:rPr>
              <w:t>h</w:t>
            </w:r>
            <w:r w:rsidRPr="00B17B82">
              <w:rPr>
                <w:rFonts w:ascii="Arial" w:hAnsi="Arial" w:cs="Arial"/>
                <w:sz w:val="20"/>
                <w:szCs w:val="20"/>
              </w:rPr>
              <w:t xml:space="preserve">ousing </w:t>
            </w:r>
            <w:r>
              <w:rPr>
                <w:rFonts w:ascii="Arial" w:hAnsi="Arial" w:cs="Arial"/>
                <w:sz w:val="20"/>
                <w:szCs w:val="20"/>
              </w:rPr>
              <w:t>r</w:t>
            </w:r>
            <w:r w:rsidRPr="00B17B82">
              <w:rPr>
                <w:rFonts w:ascii="Arial" w:hAnsi="Arial" w:cs="Arial"/>
                <w:sz w:val="20"/>
                <w:szCs w:val="20"/>
              </w:rPr>
              <w:t xml:space="preserve">egister increasing. </w:t>
            </w:r>
            <w:r>
              <w:rPr>
                <w:rFonts w:ascii="Arial" w:hAnsi="Arial" w:cs="Arial"/>
                <w:sz w:val="20"/>
                <w:szCs w:val="20"/>
              </w:rPr>
              <w:t>It is therefore important that</w:t>
            </w:r>
            <w:r w:rsidRPr="00B17B82">
              <w:rPr>
                <w:rFonts w:ascii="Arial" w:hAnsi="Arial" w:cs="Arial"/>
                <w:sz w:val="20"/>
                <w:szCs w:val="20"/>
              </w:rPr>
              <w:t xml:space="preserve"> applicants </w:t>
            </w:r>
            <w:r>
              <w:rPr>
                <w:rFonts w:ascii="Arial" w:hAnsi="Arial" w:cs="Arial"/>
                <w:sz w:val="20"/>
                <w:szCs w:val="20"/>
              </w:rPr>
              <w:t xml:space="preserve">utilise other </w:t>
            </w:r>
            <w:r w:rsidRPr="00B17B82">
              <w:rPr>
                <w:rFonts w:ascii="Arial" w:hAnsi="Arial" w:cs="Arial"/>
                <w:sz w:val="20"/>
                <w:szCs w:val="20"/>
              </w:rPr>
              <w:t xml:space="preserve">housing options available to them. </w:t>
            </w:r>
          </w:p>
          <w:p w14:paraId="1E203530" w14:textId="77777777" w:rsidR="004D2AC2" w:rsidRPr="00B17B82" w:rsidRDefault="004D2AC2" w:rsidP="00B17B82">
            <w:pPr>
              <w:rPr>
                <w:rFonts w:ascii="Arial" w:hAnsi="Arial" w:cs="Arial"/>
                <w:sz w:val="20"/>
                <w:szCs w:val="20"/>
              </w:rPr>
            </w:pPr>
          </w:p>
          <w:p w14:paraId="5BDBEA27" w14:textId="64AF0817" w:rsidR="004D2AC2" w:rsidRPr="00B17B82" w:rsidRDefault="004D2AC2" w:rsidP="00B17B82">
            <w:pPr>
              <w:rPr>
                <w:rFonts w:ascii="Arial" w:hAnsi="Arial" w:cs="Arial"/>
                <w:sz w:val="20"/>
                <w:szCs w:val="20"/>
              </w:rPr>
            </w:pPr>
          </w:p>
        </w:tc>
        <w:tc>
          <w:tcPr>
            <w:tcW w:w="5022" w:type="dxa"/>
          </w:tcPr>
          <w:p w14:paraId="0929FF87" w14:textId="77777777" w:rsidR="004D2AC2" w:rsidRDefault="004D2AC2" w:rsidP="00B17B82">
            <w:pPr>
              <w:rPr>
                <w:rFonts w:ascii="Arial" w:hAnsi="Arial" w:cs="Arial"/>
                <w:sz w:val="20"/>
                <w:szCs w:val="20"/>
              </w:rPr>
            </w:pPr>
            <w:bookmarkStart w:id="2" w:name="_Hlk184805369"/>
            <w:r>
              <w:rPr>
                <w:rFonts w:ascii="Arial" w:hAnsi="Arial" w:cs="Arial"/>
                <w:sz w:val="20"/>
                <w:szCs w:val="20"/>
              </w:rPr>
              <w:t xml:space="preserve">Insert new section in the Policy allowing the Council to suspend applications and conduct investigations. </w:t>
            </w:r>
          </w:p>
          <w:bookmarkEnd w:id="2"/>
          <w:p w14:paraId="5819C0F3" w14:textId="77777777" w:rsidR="004D2AC2" w:rsidRDefault="004D2AC2" w:rsidP="00B17B82">
            <w:pPr>
              <w:rPr>
                <w:rFonts w:ascii="Arial" w:hAnsi="Arial" w:cs="Arial"/>
                <w:sz w:val="20"/>
                <w:szCs w:val="20"/>
              </w:rPr>
            </w:pPr>
          </w:p>
          <w:p w14:paraId="7EC414F0" w14:textId="3A57DF2E" w:rsidR="004D2AC2" w:rsidRPr="00B17B82" w:rsidRDefault="004D2AC2" w:rsidP="00B17B82">
            <w:pPr>
              <w:rPr>
                <w:rFonts w:ascii="Arial" w:hAnsi="Arial" w:cs="Arial"/>
                <w:sz w:val="20"/>
                <w:szCs w:val="20"/>
              </w:rPr>
            </w:pPr>
            <w:r w:rsidRPr="00B17B82">
              <w:rPr>
                <w:rFonts w:ascii="Arial" w:hAnsi="Arial" w:cs="Arial"/>
                <w:sz w:val="20"/>
                <w:szCs w:val="20"/>
              </w:rPr>
              <w:t xml:space="preserve">Any applicant who has deliberately worsened their circumstances will not be awarded additional priority </w:t>
            </w:r>
            <w:r>
              <w:rPr>
                <w:rFonts w:ascii="Arial" w:hAnsi="Arial" w:cs="Arial"/>
                <w:sz w:val="20"/>
                <w:szCs w:val="20"/>
              </w:rPr>
              <w:t xml:space="preserve">and the Council would </w:t>
            </w:r>
            <w:r w:rsidRPr="00B17B82">
              <w:rPr>
                <w:rFonts w:ascii="Arial" w:hAnsi="Arial" w:cs="Arial"/>
                <w:sz w:val="20"/>
                <w:szCs w:val="20"/>
              </w:rPr>
              <w:t>reserve the right to cancel their application.</w:t>
            </w:r>
          </w:p>
          <w:p w14:paraId="1EB2D3DB" w14:textId="77777777" w:rsidR="004D2AC2" w:rsidRPr="00B17B82" w:rsidRDefault="004D2AC2" w:rsidP="004D2AC2">
            <w:pPr>
              <w:rPr>
                <w:rFonts w:ascii="Arial" w:hAnsi="Arial" w:cs="Arial"/>
                <w:sz w:val="20"/>
                <w:szCs w:val="20"/>
              </w:rPr>
            </w:pPr>
          </w:p>
        </w:tc>
      </w:tr>
      <w:tr w:rsidR="004D2AC2" w14:paraId="20010523" w14:textId="77777777" w:rsidTr="007A64D1">
        <w:tc>
          <w:tcPr>
            <w:tcW w:w="1555" w:type="dxa"/>
          </w:tcPr>
          <w:p w14:paraId="5886212C" w14:textId="69235E10" w:rsidR="004D2AC2" w:rsidRDefault="004D2AC2" w:rsidP="00B17B82">
            <w:pPr>
              <w:rPr>
                <w:rFonts w:ascii="Arial" w:hAnsi="Arial" w:cs="Arial"/>
                <w:sz w:val="20"/>
                <w:szCs w:val="20"/>
              </w:rPr>
            </w:pPr>
            <w:r>
              <w:rPr>
                <w:rFonts w:ascii="Arial" w:hAnsi="Arial" w:cs="Arial"/>
                <w:sz w:val="20"/>
                <w:szCs w:val="20"/>
              </w:rPr>
              <w:t>Change 1</w:t>
            </w:r>
            <w:r w:rsidR="00565557">
              <w:rPr>
                <w:rFonts w:ascii="Arial" w:hAnsi="Arial" w:cs="Arial"/>
                <w:sz w:val="20"/>
                <w:szCs w:val="20"/>
              </w:rPr>
              <w:t>9</w:t>
            </w:r>
          </w:p>
        </w:tc>
        <w:tc>
          <w:tcPr>
            <w:tcW w:w="3685" w:type="dxa"/>
          </w:tcPr>
          <w:p w14:paraId="6AF9DFB0" w14:textId="77777777" w:rsidR="004D2AC2" w:rsidRDefault="004D2AC2" w:rsidP="004D2AC2">
            <w:pPr>
              <w:rPr>
                <w:rFonts w:ascii="Arial" w:hAnsi="Arial" w:cs="Arial"/>
                <w:b/>
                <w:bCs/>
                <w:sz w:val="20"/>
                <w:szCs w:val="20"/>
              </w:rPr>
            </w:pPr>
            <w:r w:rsidRPr="00B17B82">
              <w:rPr>
                <w:rFonts w:ascii="Arial" w:hAnsi="Arial" w:cs="Arial"/>
                <w:b/>
                <w:bCs/>
                <w:sz w:val="20"/>
                <w:szCs w:val="20"/>
              </w:rPr>
              <w:t>Auto-bid</w:t>
            </w:r>
          </w:p>
          <w:p w14:paraId="3F53A106" w14:textId="77777777" w:rsidR="004D2AC2" w:rsidRDefault="004D2AC2" w:rsidP="004D2AC2">
            <w:pPr>
              <w:rPr>
                <w:rFonts w:ascii="Arial" w:hAnsi="Arial" w:cs="Arial"/>
                <w:b/>
                <w:bCs/>
                <w:sz w:val="20"/>
                <w:szCs w:val="20"/>
              </w:rPr>
            </w:pPr>
          </w:p>
          <w:p w14:paraId="0F0763F8" w14:textId="77777777" w:rsidR="004D2AC2" w:rsidRPr="00B17B82" w:rsidRDefault="004D2AC2" w:rsidP="004D2AC2">
            <w:pPr>
              <w:rPr>
                <w:rFonts w:ascii="Arial" w:hAnsi="Arial" w:cs="Arial"/>
                <w:sz w:val="20"/>
                <w:szCs w:val="20"/>
              </w:rPr>
            </w:pPr>
            <w:bookmarkStart w:id="3" w:name="_Hlk184805485"/>
            <w:r>
              <w:rPr>
                <w:rFonts w:ascii="Arial" w:hAnsi="Arial" w:cs="Arial"/>
                <w:sz w:val="20"/>
                <w:szCs w:val="20"/>
              </w:rPr>
              <w:t xml:space="preserve">Auto-bid is a facility that enables bids to be placed automatically where applicants may not wish to or be incapable of bidding themselves. </w:t>
            </w:r>
            <w:bookmarkStart w:id="4" w:name="_Hlk184805584"/>
            <w:bookmarkEnd w:id="3"/>
            <w:r>
              <w:rPr>
                <w:rFonts w:ascii="Arial" w:hAnsi="Arial" w:cs="Arial"/>
                <w:sz w:val="20"/>
                <w:szCs w:val="20"/>
              </w:rPr>
              <w:t>All other a</w:t>
            </w:r>
            <w:r w:rsidRPr="00B17B82">
              <w:rPr>
                <w:rFonts w:ascii="Arial" w:hAnsi="Arial" w:cs="Arial"/>
                <w:sz w:val="20"/>
                <w:szCs w:val="20"/>
              </w:rPr>
              <w:t xml:space="preserve">pplicants receive two offers on the housing register, </w:t>
            </w:r>
            <w:r>
              <w:rPr>
                <w:rFonts w:ascii="Arial" w:hAnsi="Arial" w:cs="Arial"/>
                <w:sz w:val="20"/>
                <w:szCs w:val="20"/>
              </w:rPr>
              <w:t xml:space="preserve">and </w:t>
            </w:r>
            <w:r w:rsidRPr="00B17B82">
              <w:rPr>
                <w:rFonts w:ascii="Arial" w:hAnsi="Arial" w:cs="Arial"/>
                <w:sz w:val="20"/>
                <w:szCs w:val="20"/>
              </w:rPr>
              <w:t xml:space="preserve">if both offers are refused their housing application is cancelled. </w:t>
            </w:r>
            <w:r>
              <w:rPr>
                <w:rFonts w:ascii="Arial" w:hAnsi="Arial" w:cs="Arial"/>
                <w:sz w:val="20"/>
                <w:szCs w:val="20"/>
              </w:rPr>
              <w:t>This does not apply to those set to auto-bid.</w:t>
            </w:r>
          </w:p>
          <w:bookmarkEnd w:id="4"/>
          <w:p w14:paraId="2CB37D5C" w14:textId="77777777" w:rsidR="004D2AC2" w:rsidRPr="0046245F" w:rsidRDefault="004D2AC2" w:rsidP="0046245F">
            <w:pPr>
              <w:rPr>
                <w:rFonts w:ascii="Arial" w:eastAsia="Times New Roman" w:hAnsi="Arial" w:cs="Arial"/>
                <w:b/>
                <w:bCs/>
                <w:sz w:val="20"/>
                <w:szCs w:val="20"/>
                <w:lang w:eastAsia="en-GB"/>
              </w:rPr>
            </w:pPr>
          </w:p>
        </w:tc>
        <w:tc>
          <w:tcPr>
            <w:tcW w:w="3686" w:type="dxa"/>
          </w:tcPr>
          <w:p w14:paraId="631A8139" w14:textId="77777777" w:rsidR="004D2AC2" w:rsidRPr="00B17B82" w:rsidRDefault="004D2AC2" w:rsidP="004D2AC2">
            <w:pPr>
              <w:rPr>
                <w:rFonts w:ascii="Arial" w:hAnsi="Arial" w:cs="Arial"/>
                <w:sz w:val="20"/>
                <w:szCs w:val="20"/>
              </w:rPr>
            </w:pPr>
            <w:r>
              <w:rPr>
                <w:rFonts w:ascii="Arial" w:hAnsi="Arial" w:cs="Arial"/>
                <w:sz w:val="20"/>
                <w:szCs w:val="20"/>
              </w:rPr>
              <w:t>Because applicants set to a</w:t>
            </w:r>
            <w:r w:rsidRPr="00B17B82">
              <w:rPr>
                <w:rFonts w:ascii="Arial" w:hAnsi="Arial" w:cs="Arial"/>
                <w:sz w:val="20"/>
                <w:szCs w:val="20"/>
              </w:rPr>
              <w:t xml:space="preserve">uto-bid are currently not </w:t>
            </w:r>
            <w:r>
              <w:rPr>
                <w:rFonts w:ascii="Arial" w:hAnsi="Arial" w:cs="Arial"/>
                <w:sz w:val="20"/>
                <w:szCs w:val="20"/>
              </w:rPr>
              <w:t>restricted to two suitable offers</w:t>
            </w:r>
            <w:r w:rsidRPr="00B17B82">
              <w:rPr>
                <w:rFonts w:ascii="Arial" w:hAnsi="Arial" w:cs="Arial"/>
                <w:sz w:val="20"/>
                <w:szCs w:val="20"/>
              </w:rPr>
              <w:t>, some applicants receiv</w:t>
            </w:r>
            <w:r>
              <w:rPr>
                <w:rFonts w:ascii="Arial" w:hAnsi="Arial" w:cs="Arial"/>
                <w:sz w:val="20"/>
                <w:szCs w:val="20"/>
              </w:rPr>
              <w:t>e</w:t>
            </w:r>
            <w:r w:rsidRPr="00B17B82">
              <w:rPr>
                <w:rFonts w:ascii="Arial" w:hAnsi="Arial" w:cs="Arial"/>
                <w:sz w:val="20"/>
                <w:szCs w:val="20"/>
              </w:rPr>
              <w:t xml:space="preserve"> </w:t>
            </w:r>
            <w:r>
              <w:rPr>
                <w:rFonts w:ascii="Arial" w:hAnsi="Arial" w:cs="Arial"/>
                <w:sz w:val="20"/>
                <w:szCs w:val="20"/>
              </w:rPr>
              <w:t xml:space="preserve">considerably </w:t>
            </w:r>
            <w:r w:rsidRPr="00B17B82">
              <w:rPr>
                <w:rFonts w:ascii="Arial" w:hAnsi="Arial" w:cs="Arial"/>
                <w:sz w:val="20"/>
                <w:szCs w:val="20"/>
              </w:rPr>
              <w:t>more than two offers and remain on the housing register.</w:t>
            </w:r>
            <w:r>
              <w:rPr>
                <w:rFonts w:ascii="Arial" w:hAnsi="Arial" w:cs="Arial"/>
                <w:sz w:val="20"/>
                <w:szCs w:val="20"/>
              </w:rPr>
              <w:t xml:space="preserve"> </w:t>
            </w:r>
            <w:r w:rsidRPr="00B17B82">
              <w:rPr>
                <w:rFonts w:ascii="Arial" w:hAnsi="Arial" w:cs="Arial"/>
                <w:sz w:val="20"/>
                <w:szCs w:val="20"/>
              </w:rPr>
              <w:t>As the Council operates a housing register of need, all applicants should be actively bidding on properties that meet their requirements.</w:t>
            </w:r>
          </w:p>
          <w:p w14:paraId="7CDD0D3B" w14:textId="77777777" w:rsidR="004D2AC2" w:rsidRPr="00140F6B" w:rsidRDefault="004D2AC2" w:rsidP="00140F6B">
            <w:pPr>
              <w:pStyle w:val="NormalWeb"/>
              <w:rPr>
                <w:rFonts w:ascii="Arial" w:hAnsi="Arial" w:cs="Arial"/>
                <w:sz w:val="20"/>
                <w:szCs w:val="20"/>
              </w:rPr>
            </w:pPr>
          </w:p>
        </w:tc>
        <w:tc>
          <w:tcPr>
            <w:tcW w:w="5022" w:type="dxa"/>
          </w:tcPr>
          <w:p w14:paraId="4F2FBF66" w14:textId="77777777" w:rsidR="004D2AC2" w:rsidRPr="00B17B82" w:rsidRDefault="004D2AC2" w:rsidP="004D2AC2">
            <w:pPr>
              <w:rPr>
                <w:rFonts w:ascii="Arial" w:hAnsi="Arial" w:cs="Arial"/>
                <w:sz w:val="20"/>
                <w:szCs w:val="20"/>
              </w:rPr>
            </w:pPr>
            <w:bookmarkStart w:id="5" w:name="_Hlk184805535"/>
            <w:r w:rsidRPr="00B17B82">
              <w:rPr>
                <w:rFonts w:ascii="Arial" w:hAnsi="Arial" w:cs="Arial"/>
                <w:sz w:val="20"/>
                <w:szCs w:val="20"/>
              </w:rPr>
              <w:t xml:space="preserve">The </w:t>
            </w:r>
            <w:r>
              <w:rPr>
                <w:rFonts w:ascii="Arial" w:hAnsi="Arial" w:cs="Arial"/>
                <w:sz w:val="20"/>
                <w:szCs w:val="20"/>
              </w:rPr>
              <w:t>pr</w:t>
            </w:r>
            <w:r w:rsidRPr="00B17B82">
              <w:rPr>
                <w:rFonts w:ascii="Arial" w:hAnsi="Arial" w:cs="Arial"/>
                <w:sz w:val="20"/>
                <w:szCs w:val="20"/>
              </w:rPr>
              <w:t>oposal is that auto-bid is retained, however if the property offered meets the</w:t>
            </w:r>
            <w:r>
              <w:rPr>
                <w:rFonts w:ascii="Arial" w:hAnsi="Arial" w:cs="Arial"/>
                <w:sz w:val="20"/>
                <w:szCs w:val="20"/>
              </w:rPr>
              <w:t xml:space="preserve"> applicant’s</w:t>
            </w:r>
            <w:r w:rsidRPr="00B17B82">
              <w:rPr>
                <w:rFonts w:ascii="Arial" w:hAnsi="Arial" w:cs="Arial"/>
                <w:sz w:val="20"/>
                <w:szCs w:val="20"/>
              </w:rPr>
              <w:t xml:space="preserve"> requirements for re-housing, this will be counted as an offer if refused. If </w:t>
            </w:r>
            <w:r>
              <w:rPr>
                <w:rFonts w:ascii="Arial" w:hAnsi="Arial" w:cs="Arial"/>
                <w:sz w:val="20"/>
                <w:szCs w:val="20"/>
              </w:rPr>
              <w:t>two</w:t>
            </w:r>
            <w:r w:rsidRPr="00B17B82">
              <w:rPr>
                <w:rFonts w:ascii="Arial" w:hAnsi="Arial" w:cs="Arial"/>
                <w:sz w:val="20"/>
                <w:szCs w:val="20"/>
              </w:rPr>
              <w:t xml:space="preserve"> auto-bids are refused, auto-bid will be removed, and applicants will be required to bid themselves</w:t>
            </w:r>
            <w:bookmarkEnd w:id="5"/>
            <w:r w:rsidRPr="00B17B82">
              <w:rPr>
                <w:rFonts w:ascii="Arial" w:hAnsi="Arial" w:cs="Arial"/>
                <w:sz w:val="20"/>
                <w:szCs w:val="20"/>
              </w:rPr>
              <w:t xml:space="preserve">.  </w:t>
            </w:r>
          </w:p>
          <w:p w14:paraId="63C373A7" w14:textId="77777777" w:rsidR="004D2AC2" w:rsidRDefault="004D2AC2" w:rsidP="00140F6B">
            <w:pPr>
              <w:rPr>
                <w:rFonts w:ascii="Arial" w:eastAsia="Times New Roman" w:hAnsi="Arial" w:cs="Arial"/>
                <w:color w:val="000000"/>
                <w:sz w:val="20"/>
                <w:szCs w:val="20"/>
                <w:lang w:eastAsia="en-GB"/>
              </w:rPr>
            </w:pPr>
          </w:p>
          <w:p w14:paraId="3F6A79CD" w14:textId="05E182EB" w:rsidR="00F61F83" w:rsidRPr="00F61F83" w:rsidRDefault="00F61F83" w:rsidP="00541C84">
            <w:pPr>
              <w:rPr>
                <w:rFonts w:ascii="Arial" w:hAnsi="Arial" w:cs="Arial"/>
                <w:sz w:val="20"/>
                <w:szCs w:val="20"/>
              </w:rPr>
            </w:pPr>
            <w:r w:rsidRPr="00F61F83">
              <w:rPr>
                <w:rFonts w:ascii="Arial" w:hAnsi="Arial" w:cs="Arial"/>
                <w:sz w:val="20"/>
                <w:szCs w:val="20"/>
              </w:rPr>
              <w:t xml:space="preserve">Where there are known advocates or support services, </w:t>
            </w:r>
            <w:r>
              <w:rPr>
                <w:rFonts w:ascii="Arial" w:hAnsi="Arial" w:cs="Arial"/>
                <w:sz w:val="20"/>
                <w:szCs w:val="20"/>
              </w:rPr>
              <w:t xml:space="preserve">if consent has been given, </w:t>
            </w:r>
            <w:r w:rsidRPr="00F61F83">
              <w:rPr>
                <w:rFonts w:ascii="Arial" w:hAnsi="Arial" w:cs="Arial"/>
                <w:sz w:val="20"/>
                <w:szCs w:val="20"/>
              </w:rPr>
              <w:t>we will also discuss re-housing preferences and review the requirements of the</w:t>
            </w:r>
            <w:r>
              <w:rPr>
                <w:rFonts w:ascii="Arial" w:hAnsi="Arial" w:cs="Arial"/>
                <w:sz w:val="20"/>
                <w:szCs w:val="20"/>
              </w:rPr>
              <w:t xml:space="preserve"> applicants</w:t>
            </w:r>
            <w:r w:rsidRPr="00F61F83">
              <w:rPr>
                <w:rFonts w:ascii="Arial" w:hAnsi="Arial" w:cs="Arial"/>
                <w:sz w:val="20"/>
                <w:szCs w:val="20"/>
              </w:rPr>
              <w:t xml:space="preserve"> re-housing needs and </w:t>
            </w:r>
            <w:r w:rsidRPr="00F61F83">
              <w:rPr>
                <w:rFonts w:ascii="Arial" w:hAnsi="Arial" w:cs="Arial"/>
                <w:sz w:val="20"/>
                <w:szCs w:val="20"/>
              </w:rPr>
              <w:lastRenderedPageBreak/>
              <w:t xml:space="preserve">amend auto-bid as appropriate so that a second offer should be suitable. </w:t>
            </w:r>
          </w:p>
          <w:p w14:paraId="47519655" w14:textId="77777777" w:rsidR="00F61F83" w:rsidRPr="00140F6B" w:rsidRDefault="00F61F83" w:rsidP="00140F6B">
            <w:pPr>
              <w:rPr>
                <w:rFonts w:ascii="Arial" w:eastAsia="Times New Roman" w:hAnsi="Arial" w:cs="Arial"/>
                <w:color w:val="000000"/>
                <w:sz w:val="20"/>
                <w:szCs w:val="20"/>
                <w:lang w:eastAsia="en-GB"/>
              </w:rPr>
            </w:pPr>
          </w:p>
        </w:tc>
      </w:tr>
      <w:tr w:rsidR="004D2AC2" w14:paraId="7245B4D1" w14:textId="77777777" w:rsidTr="007A64D1">
        <w:tc>
          <w:tcPr>
            <w:tcW w:w="1555" w:type="dxa"/>
          </w:tcPr>
          <w:p w14:paraId="6EE80938" w14:textId="7AABF9DF" w:rsidR="004D2AC2" w:rsidRDefault="004D2AC2" w:rsidP="00B17B82">
            <w:pPr>
              <w:rPr>
                <w:rFonts w:ascii="Arial" w:hAnsi="Arial" w:cs="Arial"/>
                <w:sz w:val="20"/>
                <w:szCs w:val="20"/>
              </w:rPr>
            </w:pPr>
            <w:r>
              <w:rPr>
                <w:rFonts w:ascii="Arial" w:hAnsi="Arial" w:cs="Arial"/>
                <w:sz w:val="20"/>
                <w:szCs w:val="20"/>
              </w:rPr>
              <w:lastRenderedPageBreak/>
              <w:t xml:space="preserve">Change </w:t>
            </w:r>
            <w:r w:rsidR="00565557">
              <w:rPr>
                <w:rFonts w:ascii="Arial" w:hAnsi="Arial" w:cs="Arial"/>
                <w:sz w:val="20"/>
                <w:szCs w:val="20"/>
              </w:rPr>
              <w:t>20</w:t>
            </w:r>
          </w:p>
        </w:tc>
        <w:tc>
          <w:tcPr>
            <w:tcW w:w="3685" w:type="dxa"/>
          </w:tcPr>
          <w:p w14:paraId="62E1EA3D" w14:textId="68E885B8" w:rsidR="004D2AC2" w:rsidRDefault="004D2AC2" w:rsidP="004D2AC2">
            <w:pPr>
              <w:rPr>
                <w:rFonts w:ascii="Arial" w:hAnsi="Arial" w:cs="Arial"/>
                <w:b/>
                <w:bCs/>
                <w:sz w:val="20"/>
                <w:szCs w:val="20"/>
              </w:rPr>
            </w:pPr>
            <w:r w:rsidRPr="00B17B82">
              <w:rPr>
                <w:rFonts w:ascii="Arial" w:hAnsi="Arial" w:cs="Arial"/>
                <w:b/>
                <w:bCs/>
                <w:sz w:val="20"/>
                <w:szCs w:val="20"/>
              </w:rPr>
              <w:t xml:space="preserve">Failure to </w:t>
            </w:r>
            <w:r w:rsidR="00110A33">
              <w:rPr>
                <w:rFonts w:ascii="Arial" w:hAnsi="Arial" w:cs="Arial"/>
                <w:b/>
                <w:bCs/>
                <w:sz w:val="20"/>
                <w:szCs w:val="20"/>
              </w:rPr>
              <w:t>b</w:t>
            </w:r>
            <w:r w:rsidR="00110A33" w:rsidRPr="00B17B82">
              <w:rPr>
                <w:rFonts w:ascii="Arial" w:hAnsi="Arial" w:cs="Arial"/>
                <w:b/>
                <w:bCs/>
                <w:sz w:val="20"/>
                <w:szCs w:val="20"/>
              </w:rPr>
              <w:t>id.</w:t>
            </w:r>
          </w:p>
          <w:p w14:paraId="4E767909" w14:textId="77777777" w:rsidR="004D2AC2" w:rsidRPr="00B17B82" w:rsidRDefault="004D2AC2" w:rsidP="004D2AC2">
            <w:pPr>
              <w:rPr>
                <w:rFonts w:ascii="Arial" w:hAnsi="Arial" w:cs="Arial"/>
                <w:b/>
                <w:bCs/>
                <w:sz w:val="20"/>
                <w:szCs w:val="20"/>
              </w:rPr>
            </w:pPr>
          </w:p>
          <w:p w14:paraId="0FE41A3A" w14:textId="1D4001F0" w:rsidR="004D2AC2" w:rsidRPr="00B17B82" w:rsidRDefault="004D2AC2" w:rsidP="004D2AC2">
            <w:pPr>
              <w:rPr>
                <w:rFonts w:ascii="Arial" w:hAnsi="Arial" w:cs="Arial"/>
                <w:sz w:val="20"/>
                <w:szCs w:val="20"/>
              </w:rPr>
            </w:pPr>
            <w:r>
              <w:rPr>
                <w:rFonts w:ascii="Arial" w:hAnsi="Arial" w:cs="Arial"/>
                <w:sz w:val="20"/>
                <w:szCs w:val="20"/>
              </w:rPr>
              <w:t>The current Policy does not cover applicants failing to bid.</w:t>
            </w:r>
          </w:p>
          <w:p w14:paraId="56B6A965" w14:textId="77777777" w:rsidR="004D2AC2" w:rsidRPr="0046245F" w:rsidRDefault="004D2AC2" w:rsidP="0046245F">
            <w:pPr>
              <w:rPr>
                <w:rFonts w:ascii="Arial" w:eastAsia="Times New Roman" w:hAnsi="Arial" w:cs="Arial"/>
                <w:b/>
                <w:bCs/>
                <w:sz w:val="20"/>
                <w:szCs w:val="20"/>
                <w:lang w:eastAsia="en-GB"/>
              </w:rPr>
            </w:pPr>
          </w:p>
        </w:tc>
        <w:tc>
          <w:tcPr>
            <w:tcW w:w="3686" w:type="dxa"/>
          </w:tcPr>
          <w:p w14:paraId="388D71DE" w14:textId="190C01CF" w:rsidR="004D2AC2" w:rsidRPr="00140F6B" w:rsidRDefault="004D2AC2" w:rsidP="004D2AC2">
            <w:r>
              <w:rPr>
                <w:rFonts w:ascii="Arial" w:hAnsi="Arial" w:cs="Arial"/>
                <w:sz w:val="20"/>
                <w:szCs w:val="20"/>
              </w:rPr>
              <w:t>The Council operates a housing register of need and therefore applicants are expected to be actively bidding. Currently this is not always the case.</w:t>
            </w:r>
          </w:p>
        </w:tc>
        <w:tc>
          <w:tcPr>
            <w:tcW w:w="5022" w:type="dxa"/>
          </w:tcPr>
          <w:p w14:paraId="66A73C19" w14:textId="5209F566" w:rsidR="004D2AC2" w:rsidRDefault="004D2AC2" w:rsidP="004D2AC2">
            <w:pPr>
              <w:rPr>
                <w:rFonts w:ascii="Arial" w:hAnsi="Arial" w:cs="Arial"/>
                <w:sz w:val="20"/>
                <w:szCs w:val="20"/>
              </w:rPr>
            </w:pPr>
            <w:bookmarkStart w:id="6" w:name="_Hlk184805740"/>
            <w:r w:rsidRPr="00B17B82">
              <w:rPr>
                <w:rFonts w:ascii="Arial" w:hAnsi="Arial" w:cs="Arial"/>
                <w:sz w:val="20"/>
                <w:szCs w:val="20"/>
              </w:rPr>
              <w:t>Where no bids have been placed within 12 months, the application will be automatically cancelled, and applicants will be required to re-join the housing register.</w:t>
            </w:r>
            <w:r w:rsidR="00FB7C30">
              <w:rPr>
                <w:rFonts w:ascii="Arial" w:hAnsi="Arial" w:cs="Arial"/>
                <w:sz w:val="20"/>
                <w:szCs w:val="20"/>
              </w:rPr>
              <w:t xml:space="preserve">  The applicant will receive a letter advising them of this decision.  </w:t>
            </w:r>
            <w:r>
              <w:rPr>
                <w:rFonts w:ascii="Arial" w:hAnsi="Arial" w:cs="Arial"/>
                <w:sz w:val="20"/>
                <w:szCs w:val="20"/>
              </w:rPr>
              <w:t xml:space="preserve"> </w:t>
            </w:r>
          </w:p>
          <w:p w14:paraId="2DA18586" w14:textId="77777777" w:rsidR="00F61F83" w:rsidRDefault="00F61F83" w:rsidP="004D2AC2">
            <w:pPr>
              <w:rPr>
                <w:rFonts w:ascii="Arial" w:hAnsi="Arial" w:cs="Arial"/>
                <w:sz w:val="20"/>
                <w:szCs w:val="20"/>
              </w:rPr>
            </w:pPr>
          </w:p>
          <w:p w14:paraId="057D6943" w14:textId="4A10FBD4" w:rsidR="00F61F83" w:rsidRPr="00F61F83" w:rsidRDefault="00F61F83" w:rsidP="004D2AC2">
            <w:pPr>
              <w:rPr>
                <w:rFonts w:ascii="Arial" w:hAnsi="Arial" w:cs="Arial"/>
                <w:sz w:val="20"/>
                <w:szCs w:val="20"/>
              </w:rPr>
            </w:pPr>
            <w:r w:rsidRPr="00541C84">
              <w:rPr>
                <w:rFonts w:ascii="Arial" w:hAnsi="Arial" w:cs="Arial"/>
                <w:sz w:val="20"/>
                <w:szCs w:val="20"/>
              </w:rPr>
              <w:t>Where applicants re-approach within a six-month period, if there have been extenuating circumstances such as bereavement, or long-term illness, which has led to no bids being placed, their application will be reinstated to their original band and effective date.</w:t>
            </w:r>
          </w:p>
          <w:bookmarkEnd w:id="6"/>
          <w:p w14:paraId="255613E3" w14:textId="77777777" w:rsidR="004D2AC2" w:rsidRPr="00140F6B" w:rsidRDefault="004D2AC2" w:rsidP="00140F6B">
            <w:pPr>
              <w:rPr>
                <w:rFonts w:ascii="Arial" w:eastAsia="Times New Roman" w:hAnsi="Arial" w:cs="Arial"/>
                <w:color w:val="000000"/>
                <w:sz w:val="20"/>
                <w:szCs w:val="20"/>
                <w:lang w:eastAsia="en-GB"/>
              </w:rPr>
            </w:pPr>
          </w:p>
        </w:tc>
      </w:tr>
      <w:tr w:rsidR="004D2AC2" w14:paraId="516031EE" w14:textId="77777777" w:rsidTr="007A64D1">
        <w:tc>
          <w:tcPr>
            <w:tcW w:w="1555" w:type="dxa"/>
          </w:tcPr>
          <w:p w14:paraId="523D07D4" w14:textId="413C42EE" w:rsidR="004D2AC2" w:rsidRDefault="004D2AC2" w:rsidP="00B17B82">
            <w:pPr>
              <w:rPr>
                <w:rFonts w:ascii="Arial" w:hAnsi="Arial" w:cs="Arial"/>
                <w:sz w:val="20"/>
                <w:szCs w:val="20"/>
              </w:rPr>
            </w:pPr>
            <w:r>
              <w:rPr>
                <w:rFonts w:ascii="Arial" w:hAnsi="Arial" w:cs="Arial"/>
                <w:sz w:val="20"/>
                <w:szCs w:val="20"/>
              </w:rPr>
              <w:t>Change 2</w:t>
            </w:r>
            <w:r w:rsidR="00565557">
              <w:rPr>
                <w:rFonts w:ascii="Arial" w:hAnsi="Arial" w:cs="Arial"/>
                <w:sz w:val="20"/>
                <w:szCs w:val="20"/>
              </w:rPr>
              <w:t>1</w:t>
            </w:r>
          </w:p>
        </w:tc>
        <w:tc>
          <w:tcPr>
            <w:tcW w:w="3685" w:type="dxa"/>
          </w:tcPr>
          <w:p w14:paraId="2C5642CE" w14:textId="77777777" w:rsidR="004D2AC2" w:rsidRPr="00B17B82" w:rsidRDefault="004D2AC2" w:rsidP="004D2AC2">
            <w:pPr>
              <w:rPr>
                <w:rFonts w:ascii="Arial" w:hAnsi="Arial" w:cs="Arial"/>
                <w:b/>
                <w:bCs/>
                <w:sz w:val="20"/>
                <w:szCs w:val="20"/>
              </w:rPr>
            </w:pPr>
            <w:bookmarkStart w:id="7" w:name="_Hlk184805839"/>
            <w:r w:rsidRPr="00B17B82">
              <w:rPr>
                <w:rFonts w:ascii="Arial" w:hAnsi="Arial" w:cs="Arial"/>
                <w:b/>
                <w:bCs/>
                <w:sz w:val="20"/>
                <w:szCs w:val="20"/>
              </w:rPr>
              <w:t xml:space="preserve">Assignments, </w:t>
            </w:r>
            <w:proofErr w:type="gramStart"/>
            <w:r>
              <w:rPr>
                <w:rFonts w:ascii="Arial" w:hAnsi="Arial" w:cs="Arial"/>
                <w:b/>
                <w:bCs/>
                <w:sz w:val="20"/>
                <w:szCs w:val="20"/>
              </w:rPr>
              <w:t>s</w:t>
            </w:r>
            <w:r w:rsidRPr="00B17B82">
              <w:rPr>
                <w:rFonts w:ascii="Arial" w:hAnsi="Arial" w:cs="Arial"/>
                <w:b/>
                <w:bCs/>
                <w:sz w:val="20"/>
                <w:szCs w:val="20"/>
              </w:rPr>
              <w:t>uccessions</w:t>
            </w:r>
            <w:proofErr w:type="gramEnd"/>
            <w:r w:rsidRPr="00B17B82">
              <w:rPr>
                <w:rFonts w:ascii="Arial" w:hAnsi="Arial" w:cs="Arial"/>
                <w:b/>
                <w:bCs/>
                <w:sz w:val="20"/>
                <w:szCs w:val="20"/>
              </w:rPr>
              <w:t xml:space="preserve"> and </w:t>
            </w:r>
            <w:r>
              <w:rPr>
                <w:rFonts w:ascii="Arial" w:hAnsi="Arial" w:cs="Arial"/>
                <w:b/>
                <w:bCs/>
                <w:sz w:val="20"/>
                <w:szCs w:val="20"/>
              </w:rPr>
              <w:t>m</w:t>
            </w:r>
            <w:r w:rsidRPr="00B17B82">
              <w:rPr>
                <w:rFonts w:ascii="Arial" w:hAnsi="Arial" w:cs="Arial"/>
                <w:b/>
                <w:bCs/>
                <w:sz w:val="20"/>
                <w:szCs w:val="20"/>
              </w:rPr>
              <w:t xml:space="preserve">utual </w:t>
            </w:r>
            <w:r>
              <w:rPr>
                <w:rFonts w:ascii="Arial" w:hAnsi="Arial" w:cs="Arial"/>
                <w:b/>
                <w:bCs/>
                <w:sz w:val="20"/>
                <w:szCs w:val="20"/>
              </w:rPr>
              <w:t>e</w:t>
            </w:r>
            <w:r w:rsidRPr="00B17B82">
              <w:rPr>
                <w:rFonts w:ascii="Arial" w:hAnsi="Arial" w:cs="Arial"/>
                <w:b/>
                <w:bCs/>
                <w:sz w:val="20"/>
                <w:szCs w:val="20"/>
              </w:rPr>
              <w:t xml:space="preserve">xchanges </w:t>
            </w:r>
          </w:p>
          <w:p w14:paraId="50246C10" w14:textId="77777777" w:rsidR="004A5E34" w:rsidRDefault="004A5E34" w:rsidP="004D2AC2">
            <w:pPr>
              <w:rPr>
                <w:rFonts w:ascii="Arial" w:hAnsi="Arial" w:cs="Arial"/>
                <w:sz w:val="20"/>
                <w:szCs w:val="20"/>
              </w:rPr>
            </w:pPr>
            <w:bookmarkStart w:id="8" w:name="_Hlk184805918"/>
            <w:bookmarkEnd w:id="7"/>
          </w:p>
          <w:p w14:paraId="044DB12E" w14:textId="75156083" w:rsidR="004D2AC2" w:rsidRDefault="004D2AC2" w:rsidP="004D2AC2">
            <w:pPr>
              <w:rPr>
                <w:rFonts w:ascii="Arial" w:hAnsi="Arial" w:cs="Arial"/>
                <w:sz w:val="20"/>
                <w:szCs w:val="20"/>
              </w:rPr>
            </w:pPr>
            <w:r w:rsidRPr="00B17B82">
              <w:rPr>
                <w:rFonts w:ascii="Arial" w:hAnsi="Arial" w:cs="Arial"/>
                <w:sz w:val="20"/>
                <w:szCs w:val="20"/>
              </w:rPr>
              <w:t>Some applicants are eligible to assign, succeed</w:t>
            </w:r>
            <w:r>
              <w:rPr>
                <w:rFonts w:ascii="Arial" w:hAnsi="Arial" w:cs="Arial"/>
                <w:sz w:val="20"/>
                <w:szCs w:val="20"/>
              </w:rPr>
              <w:t>,</w:t>
            </w:r>
            <w:r w:rsidRPr="00B17B82">
              <w:rPr>
                <w:rFonts w:ascii="Arial" w:hAnsi="Arial" w:cs="Arial"/>
                <w:sz w:val="20"/>
                <w:szCs w:val="20"/>
              </w:rPr>
              <w:t xml:space="preserve"> or mutually exchange </w:t>
            </w:r>
            <w:r>
              <w:rPr>
                <w:rFonts w:ascii="Arial" w:hAnsi="Arial" w:cs="Arial"/>
                <w:sz w:val="20"/>
                <w:szCs w:val="20"/>
              </w:rPr>
              <w:t>s</w:t>
            </w:r>
            <w:r w:rsidRPr="00B17B82">
              <w:rPr>
                <w:rFonts w:ascii="Arial" w:hAnsi="Arial" w:cs="Arial"/>
                <w:sz w:val="20"/>
                <w:szCs w:val="20"/>
              </w:rPr>
              <w:t xml:space="preserve">ocial </w:t>
            </w:r>
            <w:r>
              <w:rPr>
                <w:rFonts w:ascii="Arial" w:hAnsi="Arial" w:cs="Arial"/>
                <w:sz w:val="20"/>
                <w:szCs w:val="20"/>
              </w:rPr>
              <w:t>h</w:t>
            </w:r>
            <w:r w:rsidRPr="00B17B82">
              <w:rPr>
                <w:rFonts w:ascii="Arial" w:hAnsi="Arial" w:cs="Arial"/>
                <w:sz w:val="20"/>
                <w:szCs w:val="20"/>
              </w:rPr>
              <w:t xml:space="preserve">ousing </w:t>
            </w:r>
            <w:r>
              <w:rPr>
                <w:rFonts w:ascii="Arial" w:hAnsi="Arial" w:cs="Arial"/>
                <w:sz w:val="20"/>
                <w:szCs w:val="20"/>
              </w:rPr>
              <w:t>t</w:t>
            </w:r>
            <w:r w:rsidRPr="00B17B82">
              <w:rPr>
                <w:rFonts w:ascii="Arial" w:hAnsi="Arial" w:cs="Arial"/>
                <w:sz w:val="20"/>
                <w:szCs w:val="20"/>
              </w:rPr>
              <w:t>enancies. There is no reference to these processes in the current Allocation Policy.</w:t>
            </w:r>
          </w:p>
          <w:bookmarkEnd w:id="8"/>
          <w:p w14:paraId="0A622EA7" w14:textId="77777777" w:rsidR="004D2AC2" w:rsidRPr="0046245F" w:rsidRDefault="004D2AC2" w:rsidP="0046245F">
            <w:pPr>
              <w:rPr>
                <w:rFonts w:ascii="Arial" w:eastAsia="Times New Roman" w:hAnsi="Arial" w:cs="Arial"/>
                <w:b/>
                <w:bCs/>
                <w:sz w:val="20"/>
                <w:szCs w:val="20"/>
                <w:lang w:eastAsia="en-GB"/>
              </w:rPr>
            </w:pPr>
          </w:p>
        </w:tc>
        <w:tc>
          <w:tcPr>
            <w:tcW w:w="3686" w:type="dxa"/>
          </w:tcPr>
          <w:p w14:paraId="73A47FF3" w14:textId="4DCBE4B3" w:rsidR="004D2AC2" w:rsidRPr="00140F6B" w:rsidRDefault="004D2AC2" w:rsidP="00140F6B">
            <w:pPr>
              <w:pStyle w:val="NormalWeb"/>
              <w:rPr>
                <w:rFonts w:ascii="Arial" w:hAnsi="Arial" w:cs="Arial"/>
                <w:sz w:val="20"/>
                <w:szCs w:val="20"/>
              </w:rPr>
            </w:pPr>
            <w:r w:rsidRPr="00B17B82">
              <w:rPr>
                <w:rFonts w:ascii="Arial" w:hAnsi="Arial" w:cs="Arial"/>
                <w:sz w:val="20"/>
                <w:szCs w:val="20"/>
              </w:rPr>
              <w:t xml:space="preserve">Setting out the process for assignments, successions, and mutual exchanges </w:t>
            </w:r>
            <w:r>
              <w:rPr>
                <w:rFonts w:ascii="Arial" w:hAnsi="Arial" w:cs="Arial"/>
                <w:sz w:val="20"/>
                <w:szCs w:val="20"/>
              </w:rPr>
              <w:t>supports</w:t>
            </w:r>
            <w:r w:rsidRPr="00B17B82">
              <w:rPr>
                <w:rFonts w:ascii="Arial" w:hAnsi="Arial" w:cs="Arial"/>
                <w:sz w:val="20"/>
                <w:szCs w:val="20"/>
              </w:rPr>
              <w:t xml:space="preserve"> transparency and provides information on further housing options.  </w:t>
            </w:r>
          </w:p>
        </w:tc>
        <w:tc>
          <w:tcPr>
            <w:tcW w:w="5022" w:type="dxa"/>
          </w:tcPr>
          <w:p w14:paraId="73500834" w14:textId="4EBA4407" w:rsidR="004D2AC2" w:rsidRPr="00B17B82" w:rsidRDefault="004D2AC2" w:rsidP="004D2AC2">
            <w:pPr>
              <w:rPr>
                <w:rFonts w:ascii="Arial" w:hAnsi="Arial" w:cs="Arial"/>
                <w:sz w:val="20"/>
                <w:szCs w:val="20"/>
              </w:rPr>
            </w:pPr>
            <w:bookmarkStart w:id="9" w:name="_Hlk184806060"/>
            <w:r w:rsidRPr="00B17B82">
              <w:rPr>
                <w:rFonts w:ascii="Arial" w:hAnsi="Arial" w:cs="Arial"/>
                <w:sz w:val="20"/>
                <w:szCs w:val="20"/>
              </w:rPr>
              <w:t>Re-introduce and include a description of the criteria and processes for assignments, successions</w:t>
            </w:r>
            <w:r w:rsidR="00FB7C30">
              <w:rPr>
                <w:rFonts w:ascii="Arial" w:hAnsi="Arial" w:cs="Arial"/>
                <w:sz w:val="20"/>
                <w:szCs w:val="20"/>
              </w:rPr>
              <w:t>,</w:t>
            </w:r>
            <w:r w:rsidRPr="00B17B82">
              <w:rPr>
                <w:rFonts w:ascii="Arial" w:hAnsi="Arial" w:cs="Arial"/>
                <w:sz w:val="20"/>
                <w:szCs w:val="20"/>
              </w:rPr>
              <w:t xml:space="preserve"> and mutual exchanges. </w:t>
            </w:r>
          </w:p>
          <w:bookmarkEnd w:id="9"/>
          <w:p w14:paraId="08CD91D4" w14:textId="77777777" w:rsidR="004D2AC2" w:rsidRPr="00140F6B" w:rsidRDefault="004D2AC2" w:rsidP="00140F6B">
            <w:pPr>
              <w:rPr>
                <w:rFonts w:ascii="Arial" w:eastAsia="Times New Roman" w:hAnsi="Arial" w:cs="Arial"/>
                <w:color w:val="000000"/>
                <w:sz w:val="20"/>
                <w:szCs w:val="20"/>
                <w:lang w:eastAsia="en-GB"/>
              </w:rPr>
            </w:pPr>
          </w:p>
        </w:tc>
      </w:tr>
      <w:tr w:rsidR="008A757F" w14:paraId="19B005B1" w14:textId="77777777" w:rsidTr="007A64D1">
        <w:tc>
          <w:tcPr>
            <w:tcW w:w="1555" w:type="dxa"/>
          </w:tcPr>
          <w:p w14:paraId="3E8677E5" w14:textId="5E54703C" w:rsidR="008A757F" w:rsidRDefault="008A757F" w:rsidP="00B17B82">
            <w:pPr>
              <w:rPr>
                <w:rFonts w:ascii="Arial" w:hAnsi="Arial" w:cs="Arial"/>
                <w:sz w:val="20"/>
                <w:szCs w:val="20"/>
              </w:rPr>
            </w:pPr>
            <w:r>
              <w:rPr>
                <w:rFonts w:ascii="Arial" w:hAnsi="Arial" w:cs="Arial"/>
                <w:sz w:val="20"/>
                <w:szCs w:val="20"/>
              </w:rPr>
              <w:t xml:space="preserve">Change </w:t>
            </w:r>
            <w:r w:rsidR="004D2AC2">
              <w:rPr>
                <w:rFonts w:ascii="Arial" w:hAnsi="Arial" w:cs="Arial"/>
                <w:sz w:val="20"/>
                <w:szCs w:val="20"/>
              </w:rPr>
              <w:t>2</w:t>
            </w:r>
            <w:r w:rsidR="00565557">
              <w:rPr>
                <w:rFonts w:ascii="Arial" w:hAnsi="Arial" w:cs="Arial"/>
                <w:sz w:val="20"/>
                <w:szCs w:val="20"/>
              </w:rPr>
              <w:t>2</w:t>
            </w:r>
          </w:p>
          <w:p w14:paraId="1F3272E9" w14:textId="77777777" w:rsidR="008A757F" w:rsidRDefault="008A757F" w:rsidP="00B17B82">
            <w:pPr>
              <w:rPr>
                <w:rFonts w:ascii="Arial" w:hAnsi="Arial" w:cs="Arial"/>
                <w:sz w:val="20"/>
                <w:szCs w:val="20"/>
              </w:rPr>
            </w:pPr>
          </w:p>
          <w:p w14:paraId="5C712710" w14:textId="77777777" w:rsidR="008A757F" w:rsidRDefault="008A757F" w:rsidP="00B17B82">
            <w:pPr>
              <w:rPr>
                <w:rFonts w:ascii="Arial" w:hAnsi="Arial" w:cs="Arial"/>
                <w:sz w:val="20"/>
                <w:szCs w:val="20"/>
              </w:rPr>
            </w:pPr>
          </w:p>
          <w:p w14:paraId="5ADAA3EE" w14:textId="3551327D" w:rsidR="008A757F" w:rsidRPr="00B17B82" w:rsidRDefault="008A757F" w:rsidP="00B17B82">
            <w:pPr>
              <w:rPr>
                <w:rFonts w:ascii="Arial" w:hAnsi="Arial" w:cs="Arial"/>
                <w:sz w:val="20"/>
                <w:szCs w:val="20"/>
              </w:rPr>
            </w:pPr>
          </w:p>
        </w:tc>
        <w:tc>
          <w:tcPr>
            <w:tcW w:w="3685" w:type="dxa"/>
          </w:tcPr>
          <w:p w14:paraId="027CF350" w14:textId="01D448A2" w:rsidR="0046245F" w:rsidRPr="0046245F" w:rsidRDefault="0046245F" w:rsidP="0046245F">
            <w:pPr>
              <w:rPr>
                <w:rFonts w:ascii="Arial" w:eastAsia="Times New Roman" w:hAnsi="Arial" w:cs="Arial"/>
                <w:b/>
                <w:bCs/>
                <w:sz w:val="20"/>
                <w:szCs w:val="20"/>
                <w:lang w:eastAsia="en-GB"/>
              </w:rPr>
            </w:pPr>
            <w:r w:rsidRPr="0046245F">
              <w:rPr>
                <w:rFonts w:ascii="Arial" w:eastAsia="Times New Roman" w:hAnsi="Arial" w:cs="Arial"/>
                <w:b/>
                <w:bCs/>
                <w:sz w:val="20"/>
                <w:szCs w:val="20"/>
                <w:lang w:eastAsia="en-GB"/>
              </w:rPr>
              <w:t xml:space="preserve">Fixed </w:t>
            </w:r>
            <w:r w:rsidR="001207C0">
              <w:rPr>
                <w:rFonts w:ascii="Arial" w:eastAsia="Times New Roman" w:hAnsi="Arial" w:cs="Arial"/>
                <w:b/>
                <w:bCs/>
                <w:sz w:val="20"/>
                <w:szCs w:val="20"/>
                <w:lang w:eastAsia="en-GB"/>
              </w:rPr>
              <w:t>t</w:t>
            </w:r>
            <w:r w:rsidRPr="0046245F">
              <w:rPr>
                <w:rFonts w:ascii="Arial" w:eastAsia="Times New Roman" w:hAnsi="Arial" w:cs="Arial"/>
                <w:b/>
                <w:bCs/>
                <w:sz w:val="20"/>
                <w:szCs w:val="20"/>
                <w:lang w:eastAsia="en-GB"/>
              </w:rPr>
              <w:t xml:space="preserve">erm </w:t>
            </w:r>
            <w:r w:rsidR="001207C0">
              <w:rPr>
                <w:rFonts w:ascii="Arial" w:eastAsia="Times New Roman" w:hAnsi="Arial" w:cs="Arial"/>
                <w:b/>
                <w:bCs/>
                <w:sz w:val="20"/>
                <w:szCs w:val="20"/>
                <w:lang w:eastAsia="en-GB"/>
              </w:rPr>
              <w:t>t</w:t>
            </w:r>
            <w:r w:rsidR="001207C0" w:rsidRPr="0046245F">
              <w:rPr>
                <w:rFonts w:ascii="Arial" w:eastAsia="Times New Roman" w:hAnsi="Arial" w:cs="Arial"/>
                <w:b/>
                <w:bCs/>
                <w:sz w:val="20"/>
                <w:szCs w:val="20"/>
                <w:lang w:eastAsia="en-GB"/>
              </w:rPr>
              <w:t>enancies</w:t>
            </w:r>
          </w:p>
          <w:p w14:paraId="73BD4E55" w14:textId="4D0D951F" w:rsidR="0046245F" w:rsidRDefault="0046245F" w:rsidP="0046245F">
            <w:pPr>
              <w:pStyle w:val="NormalWeb"/>
              <w:rPr>
                <w:rFonts w:ascii="Arial" w:hAnsi="Arial" w:cs="Arial"/>
                <w:sz w:val="20"/>
                <w:szCs w:val="20"/>
              </w:rPr>
            </w:pPr>
            <w:r w:rsidRPr="0046245F">
              <w:rPr>
                <w:rFonts w:ascii="Arial" w:hAnsi="Arial" w:cs="Arial"/>
                <w:sz w:val="20"/>
                <w:szCs w:val="20"/>
              </w:rPr>
              <w:t>The Council currently issue</w:t>
            </w:r>
            <w:r w:rsidR="001207C0">
              <w:rPr>
                <w:rFonts w:ascii="Arial" w:hAnsi="Arial" w:cs="Arial"/>
                <w:sz w:val="20"/>
                <w:szCs w:val="20"/>
              </w:rPr>
              <w:t>s</w:t>
            </w:r>
            <w:r w:rsidRPr="0046245F">
              <w:rPr>
                <w:rFonts w:ascii="Arial" w:hAnsi="Arial" w:cs="Arial"/>
                <w:sz w:val="20"/>
                <w:szCs w:val="20"/>
              </w:rPr>
              <w:t xml:space="preserve"> fixed term tenancies in the following circumstances</w:t>
            </w:r>
            <w:r>
              <w:rPr>
                <w:rFonts w:ascii="Arial" w:hAnsi="Arial" w:cs="Arial"/>
                <w:sz w:val="20"/>
                <w:szCs w:val="20"/>
              </w:rPr>
              <w:t>:</w:t>
            </w:r>
          </w:p>
          <w:p w14:paraId="3730CEE7" w14:textId="7B3D10E0" w:rsidR="0046245F" w:rsidRPr="0046245F" w:rsidRDefault="0046245F" w:rsidP="0046245F">
            <w:pPr>
              <w:pStyle w:val="NormalWeb"/>
              <w:numPr>
                <w:ilvl w:val="0"/>
                <w:numId w:val="11"/>
              </w:numPr>
              <w:rPr>
                <w:rFonts w:ascii="Arial" w:hAnsi="Arial" w:cs="Arial"/>
                <w:sz w:val="20"/>
                <w:szCs w:val="20"/>
              </w:rPr>
            </w:pPr>
            <w:r w:rsidRPr="0046245F">
              <w:rPr>
                <w:rFonts w:ascii="Arial" w:hAnsi="Arial" w:cs="Arial"/>
                <w:sz w:val="20"/>
                <w:szCs w:val="20"/>
              </w:rPr>
              <w:t xml:space="preserve">Accommodation with </w:t>
            </w:r>
            <w:r w:rsidR="00B02891">
              <w:rPr>
                <w:rFonts w:ascii="Arial" w:hAnsi="Arial" w:cs="Arial"/>
                <w:sz w:val="20"/>
                <w:szCs w:val="20"/>
              </w:rPr>
              <w:t>four</w:t>
            </w:r>
            <w:r w:rsidRPr="0046245F">
              <w:rPr>
                <w:rFonts w:ascii="Arial" w:hAnsi="Arial" w:cs="Arial"/>
                <w:sz w:val="20"/>
                <w:szCs w:val="20"/>
              </w:rPr>
              <w:t xml:space="preserve"> or more bedrooms.</w:t>
            </w:r>
          </w:p>
          <w:p w14:paraId="10CFD095" w14:textId="421994F8" w:rsidR="0046245F" w:rsidRPr="0046245F" w:rsidRDefault="0046245F" w:rsidP="0046245F">
            <w:pPr>
              <w:pStyle w:val="NormalWeb"/>
              <w:numPr>
                <w:ilvl w:val="0"/>
                <w:numId w:val="10"/>
              </w:numPr>
              <w:rPr>
                <w:rFonts w:ascii="Arial" w:hAnsi="Arial" w:cs="Arial"/>
                <w:sz w:val="20"/>
                <w:szCs w:val="20"/>
              </w:rPr>
            </w:pPr>
            <w:r w:rsidRPr="0046245F">
              <w:rPr>
                <w:rFonts w:ascii="Arial" w:hAnsi="Arial" w:cs="Arial"/>
                <w:sz w:val="20"/>
                <w:szCs w:val="20"/>
              </w:rPr>
              <w:t>Specialist adapted properties.</w:t>
            </w:r>
          </w:p>
        </w:tc>
        <w:tc>
          <w:tcPr>
            <w:tcW w:w="3686" w:type="dxa"/>
          </w:tcPr>
          <w:p w14:paraId="6748E04A" w14:textId="77777777" w:rsidR="00140F6B" w:rsidRPr="00140F6B" w:rsidRDefault="00140F6B" w:rsidP="00140F6B">
            <w:pPr>
              <w:pStyle w:val="NormalWeb"/>
              <w:rPr>
                <w:rFonts w:ascii="Arial" w:hAnsi="Arial" w:cs="Arial"/>
                <w:sz w:val="20"/>
                <w:szCs w:val="20"/>
              </w:rPr>
            </w:pPr>
            <w:r w:rsidRPr="00140F6B">
              <w:rPr>
                <w:rFonts w:ascii="Arial" w:hAnsi="Arial" w:cs="Arial"/>
                <w:sz w:val="20"/>
                <w:szCs w:val="20"/>
              </w:rPr>
              <w:t>Fixed term tenancies help to ensure people move to a suitable property when they no longer require a larger or adapted council house, freeing up suitable properties to enable the Council to continue to meet the needs of overcrowded families and families with a disabled household member, in priority need.</w:t>
            </w:r>
          </w:p>
          <w:p w14:paraId="0F81A5EB" w14:textId="77777777" w:rsidR="008A757F" w:rsidRPr="00B17B82" w:rsidRDefault="008A757F" w:rsidP="00B17B82">
            <w:pPr>
              <w:rPr>
                <w:rFonts w:ascii="Arial" w:hAnsi="Arial" w:cs="Arial"/>
                <w:sz w:val="20"/>
                <w:szCs w:val="20"/>
              </w:rPr>
            </w:pPr>
          </w:p>
        </w:tc>
        <w:tc>
          <w:tcPr>
            <w:tcW w:w="5022" w:type="dxa"/>
          </w:tcPr>
          <w:p w14:paraId="1EFDBC85" w14:textId="77777777" w:rsidR="00140F6B" w:rsidRPr="00140F6B" w:rsidRDefault="00140F6B" w:rsidP="00140F6B">
            <w:pPr>
              <w:rPr>
                <w:rFonts w:ascii="Arial" w:eastAsia="Times New Roman" w:hAnsi="Arial" w:cs="Arial"/>
                <w:color w:val="000000"/>
                <w:sz w:val="20"/>
                <w:szCs w:val="20"/>
                <w:lang w:eastAsia="en-GB"/>
              </w:rPr>
            </w:pPr>
            <w:r w:rsidRPr="00140F6B">
              <w:rPr>
                <w:rFonts w:ascii="Arial" w:eastAsia="Times New Roman" w:hAnsi="Arial" w:cs="Arial"/>
                <w:color w:val="000000"/>
                <w:sz w:val="20"/>
                <w:szCs w:val="20"/>
                <w:lang w:eastAsia="en-GB"/>
              </w:rPr>
              <w:t>To review and amend the Strategic Tenancy Policy.</w:t>
            </w:r>
          </w:p>
          <w:p w14:paraId="70D05EF3" w14:textId="77777777" w:rsidR="00140F6B" w:rsidRPr="00140F6B" w:rsidRDefault="00140F6B" w:rsidP="00140F6B">
            <w:pPr>
              <w:rPr>
                <w:rFonts w:ascii="Arial" w:eastAsia="Times New Roman" w:hAnsi="Arial" w:cs="Arial"/>
                <w:color w:val="000000"/>
                <w:sz w:val="20"/>
                <w:szCs w:val="20"/>
                <w:lang w:eastAsia="en-GB"/>
              </w:rPr>
            </w:pPr>
          </w:p>
          <w:p w14:paraId="4B308A6C" w14:textId="21CC79C7" w:rsidR="00140F6B" w:rsidRDefault="00140F6B" w:rsidP="00140F6B">
            <w:pPr>
              <w:rPr>
                <w:rFonts w:ascii="Arial" w:eastAsia="Times New Roman" w:hAnsi="Arial" w:cs="Arial"/>
                <w:color w:val="000000"/>
                <w:sz w:val="20"/>
                <w:szCs w:val="20"/>
                <w:lang w:eastAsia="en-GB"/>
              </w:rPr>
            </w:pPr>
            <w:r w:rsidRPr="00140F6B">
              <w:rPr>
                <w:rFonts w:ascii="Arial" w:eastAsia="Times New Roman" w:hAnsi="Arial" w:cs="Arial"/>
                <w:color w:val="000000"/>
                <w:sz w:val="20"/>
                <w:szCs w:val="20"/>
                <w:lang w:eastAsia="en-GB"/>
              </w:rPr>
              <w:t xml:space="preserve">To </w:t>
            </w:r>
            <w:r w:rsidR="001207C0">
              <w:rPr>
                <w:rFonts w:ascii="Arial" w:eastAsia="Times New Roman" w:hAnsi="Arial" w:cs="Arial"/>
                <w:color w:val="000000"/>
                <w:sz w:val="20"/>
                <w:szCs w:val="20"/>
                <w:lang w:eastAsia="en-GB"/>
              </w:rPr>
              <w:t>retain existing approach and additionally apply</w:t>
            </w:r>
            <w:r w:rsidR="001207C0" w:rsidRPr="00140F6B">
              <w:rPr>
                <w:rFonts w:ascii="Arial" w:eastAsia="Times New Roman" w:hAnsi="Arial" w:cs="Arial"/>
                <w:color w:val="000000"/>
                <w:sz w:val="20"/>
                <w:szCs w:val="20"/>
                <w:lang w:eastAsia="en-GB"/>
              </w:rPr>
              <w:t xml:space="preserve"> </w:t>
            </w:r>
            <w:r w:rsidRPr="00140F6B">
              <w:rPr>
                <w:rFonts w:ascii="Arial" w:eastAsia="Times New Roman" w:hAnsi="Arial" w:cs="Arial"/>
                <w:color w:val="000000"/>
                <w:sz w:val="20"/>
                <w:szCs w:val="20"/>
                <w:lang w:eastAsia="en-GB"/>
              </w:rPr>
              <w:t>fixed term tenancies in the following circumstances:</w:t>
            </w:r>
          </w:p>
          <w:p w14:paraId="186EEF66" w14:textId="77777777" w:rsidR="00140F6B" w:rsidRDefault="00140F6B" w:rsidP="00140F6B">
            <w:pPr>
              <w:rPr>
                <w:rFonts w:ascii="Arial" w:eastAsia="Times New Roman" w:hAnsi="Arial" w:cs="Arial"/>
                <w:sz w:val="20"/>
                <w:szCs w:val="20"/>
                <w:lang w:eastAsia="en-GB"/>
              </w:rPr>
            </w:pPr>
          </w:p>
          <w:p w14:paraId="30749B4A" w14:textId="77777777" w:rsidR="00254B5B" w:rsidRPr="00254B5B" w:rsidRDefault="00254B5B" w:rsidP="00254B5B">
            <w:pPr>
              <w:pStyle w:val="ListParagraph"/>
              <w:numPr>
                <w:ilvl w:val="0"/>
                <w:numId w:val="10"/>
              </w:numPr>
              <w:spacing w:line="276" w:lineRule="auto"/>
              <w:jc w:val="both"/>
              <w:rPr>
                <w:rFonts w:ascii="Arial" w:hAnsi="Arial" w:cs="Arial"/>
                <w:sz w:val="20"/>
                <w:szCs w:val="20"/>
                <w:lang w:eastAsia="zh-CN"/>
              </w:rPr>
            </w:pPr>
            <w:r w:rsidRPr="00254B5B">
              <w:rPr>
                <w:rFonts w:ascii="Arial" w:hAnsi="Arial" w:cs="Arial"/>
                <w:sz w:val="20"/>
                <w:szCs w:val="20"/>
              </w:rPr>
              <w:t xml:space="preserve">Fixed term tenancies will be granted to families where a son or daughter is over the age of 18 at the point of signing for the tenancy </w:t>
            </w:r>
            <w:r w:rsidRPr="00254B5B">
              <w:rPr>
                <w:rFonts w:ascii="Arial" w:hAnsi="Arial" w:cs="Arial"/>
                <w:sz w:val="20"/>
                <w:szCs w:val="20"/>
                <w:shd w:val="clear" w:color="auto" w:fill="FFFFFF" w:themeFill="background1"/>
              </w:rPr>
              <w:t>and there are no dependent children under the age of 18</w:t>
            </w:r>
            <w:r w:rsidRPr="00254B5B">
              <w:rPr>
                <w:rFonts w:ascii="Arial" w:hAnsi="Arial" w:cs="Arial"/>
                <w:sz w:val="20"/>
                <w:szCs w:val="20"/>
              </w:rPr>
              <w:t>. Discretion will be applied in circumstances where the son or daughter over the age of 18 has ongoing support needs. </w:t>
            </w:r>
          </w:p>
          <w:p w14:paraId="16A307B8" w14:textId="77777777" w:rsidR="00140F6B" w:rsidRDefault="00140F6B" w:rsidP="00140F6B">
            <w:pPr>
              <w:jc w:val="both"/>
              <w:rPr>
                <w:rFonts w:ascii="Arial" w:hAnsi="Arial" w:cs="Arial"/>
                <w:sz w:val="20"/>
                <w:szCs w:val="20"/>
                <w:lang w:eastAsia="zh-CN"/>
              </w:rPr>
            </w:pPr>
          </w:p>
          <w:p w14:paraId="3C4B10F9" w14:textId="3501703C" w:rsidR="00140F6B" w:rsidRPr="00637D50" w:rsidRDefault="00140F6B" w:rsidP="00254B5B">
            <w:pPr>
              <w:pStyle w:val="ListParagraph"/>
              <w:numPr>
                <w:ilvl w:val="0"/>
                <w:numId w:val="10"/>
              </w:numPr>
              <w:rPr>
                <w:rFonts w:ascii="Arial" w:hAnsi="Arial" w:cs="Arial"/>
                <w:sz w:val="20"/>
                <w:szCs w:val="20"/>
                <w:lang w:eastAsia="zh-CN"/>
              </w:rPr>
            </w:pPr>
            <w:r w:rsidRPr="00140F6B">
              <w:rPr>
                <w:rFonts w:ascii="Arial" w:hAnsi="Arial" w:cs="Arial"/>
                <w:sz w:val="20"/>
                <w:szCs w:val="20"/>
                <w:lang w:eastAsia="zh-CN"/>
              </w:rPr>
              <w:lastRenderedPageBreak/>
              <w:t xml:space="preserve">Applicants who do not have indefinite leave to remain but are eligible by virtue of their inclusion in a class set out in the Allocation of Housing and Homelessness (Eligibility)(England) Regulations 2006.  </w:t>
            </w:r>
            <w:r w:rsidRPr="00637D50">
              <w:rPr>
                <w:rFonts w:ascii="Arial" w:hAnsi="Arial" w:cs="Arial"/>
                <w:sz w:val="20"/>
                <w:szCs w:val="20"/>
                <w:lang w:eastAsia="zh-CN"/>
              </w:rPr>
              <w:t xml:space="preserve">The length of a fixed-term tenancy will depend on individual circumstances and will be reviewed in-line with their immigration status.   </w:t>
            </w:r>
          </w:p>
          <w:p w14:paraId="7BC6EE47" w14:textId="77777777" w:rsidR="008A757F" w:rsidRPr="00B17B82" w:rsidRDefault="008A757F" w:rsidP="00B17B82">
            <w:pPr>
              <w:rPr>
                <w:rFonts w:ascii="Arial" w:hAnsi="Arial" w:cs="Arial"/>
                <w:sz w:val="20"/>
                <w:szCs w:val="20"/>
              </w:rPr>
            </w:pPr>
          </w:p>
        </w:tc>
      </w:tr>
    </w:tbl>
    <w:p w14:paraId="5033224B" w14:textId="77777777" w:rsidR="00D34C63" w:rsidRDefault="00D34C63"/>
    <w:sectPr w:rsidR="00D34C63" w:rsidSect="00B17B8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8ABA" w14:textId="77777777" w:rsidR="00721E00" w:rsidRDefault="00721E00" w:rsidP="005F1720">
      <w:pPr>
        <w:spacing w:after="0" w:line="240" w:lineRule="auto"/>
      </w:pPr>
      <w:r>
        <w:separator/>
      </w:r>
    </w:p>
  </w:endnote>
  <w:endnote w:type="continuationSeparator" w:id="0">
    <w:p w14:paraId="3875CCED" w14:textId="77777777" w:rsidR="00721E00" w:rsidRDefault="00721E00" w:rsidP="005F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FE30" w14:textId="77777777" w:rsidR="00721E00" w:rsidRDefault="00721E00" w:rsidP="005F1720">
      <w:pPr>
        <w:spacing w:after="0" w:line="240" w:lineRule="auto"/>
      </w:pPr>
      <w:r>
        <w:separator/>
      </w:r>
    </w:p>
  </w:footnote>
  <w:footnote w:type="continuationSeparator" w:id="0">
    <w:p w14:paraId="4FD80AD0" w14:textId="77777777" w:rsidR="00721E00" w:rsidRDefault="00721E00" w:rsidP="005F1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080"/>
    <w:multiLevelType w:val="hybridMultilevel"/>
    <w:tmpl w:val="FA065286"/>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0010"/>
    <w:multiLevelType w:val="hybridMultilevel"/>
    <w:tmpl w:val="3904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B40C6"/>
    <w:multiLevelType w:val="hybridMultilevel"/>
    <w:tmpl w:val="77E4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62389"/>
    <w:multiLevelType w:val="hybridMultilevel"/>
    <w:tmpl w:val="A6AED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F0850"/>
    <w:multiLevelType w:val="multilevel"/>
    <w:tmpl w:val="2412247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24D661DD"/>
    <w:multiLevelType w:val="hybridMultilevel"/>
    <w:tmpl w:val="54C2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32D4C"/>
    <w:multiLevelType w:val="hybridMultilevel"/>
    <w:tmpl w:val="E24C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135EA"/>
    <w:multiLevelType w:val="multilevel"/>
    <w:tmpl w:val="241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C5F0A"/>
    <w:multiLevelType w:val="hybridMultilevel"/>
    <w:tmpl w:val="7E0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942D8"/>
    <w:multiLevelType w:val="hybridMultilevel"/>
    <w:tmpl w:val="3BEC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572E9"/>
    <w:multiLevelType w:val="hybridMultilevel"/>
    <w:tmpl w:val="55FE7E90"/>
    <w:lvl w:ilvl="0" w:tplc="A9F8444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9598F"/>
    <w:multiLevelType w:val="hybridMultilevel"/>
    <w:tmpl w:val="343C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E5DFA"/>
    <w:multiLevelType w:val="hybridMultilevel"/>
    <w:tmpl w:val="FFE6CEE2"/>
    <w:lvl w:ilvl="0" w:tplc="A9F8444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1B6370"/>
    <w:multiLevelType w:val="hybridMultilevel"/>
    <w:tmpl w:val="7096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60567"/>
    <w:multiLevelType w:val="hybridMultilevel"/>
    <w:tmpl w:val="DA22F354"/>
    <w:lvl w:ilvl="0" w:tplc="8676C2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102059">
    <w:abstractNumId w:val="2"/>
  </w:num>
  <w:num w:numId="2" w16cid:durableId="1701516265">
    <w:abstractNumId w:val="1"/>
  </w:num>
  <w:num w:numId="3" w16cid:durableId="1932153961">
    <w:abstractNumId w:val="6"/>
  </w:num>
  <w:num w:numId="4" w16cid:durableId="466244117">
    <w:abstractNumId w:val="14"/>
  </w:num>
  <w:num w:numId="5" w16cid:durableId="1674868832">
    <w:abstractNumId w:val="13"/>
  </w:num>
  <w:num w:numId="6" w16cid:durableId="1274819882">
    <w:abstractNumId w:val="8"/>
  </w:num>
  <w:num w:numId="7" w16cid:durableId="1755709456">
    <w:abstractNumId w:val="0"/>
  </w:num>
  <w:num w:numId="8" w16cid:durableId="663048095">
    <w:abstractNumId w:val="11"/>
  </w:num>
  <w:num w:numId="9" w16cid:durableId="659968819">
    <w:abstractNumId w:val="3"/>
  </w:num>
  <w:num w:numId="10" w16cid:durableId="1004011787">
    <w:abstractNumId w:val="9"/>
  </w:num>
  <w:num w:numId="11" w16cid:durableId="1952122153">
    <w:abstractNumId w:val="5"/>
  </w:num>
  <w:num w:numId="12" w16cid:durableId="86193983">
    <w:abstractNumId w:val="4"/>
  </w:num>
  <w:num w:numId="13" w16cid:durableId="2133018132">
    <w:abstractNumId w:val="7"/>
  </w:num>
  <w:num w:numId="14" w16cid:durableId="1957133769">
    <w:abstractNumId w:val="12"/>
  </w:num>
  <w:num w:numId="15" w16cid:durableId="2037273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82"/>
    <w:rsid w:val="00011F2C"/>
    <w:rsid w:val="00110A33"/>
    <w:rsid w:val="001207C0"/>
    <w:rsid w:val="0012666A"/>
    <w:rsid w:val="00140F6B"/>
    <w:rsid w:val="00150A6E"/>
    <w:rsid w:val="001D72AA"/>
    <w:rsid w:val="001F5B90"/>
    <w:rsid w:val="00200771"/>
    <w:rsid w:val="00254B5B"/>
    <w:rsid w:val="002E291D"/>
    <w:rsid w:val="00327AE7"/>
    <w:rsid w:val="003B4B02"/>
    <w:rsid w:val="0046245F"/>
    <w:rsid w:val="004A5E34"/>
    <w:rsid w:val="004D2AC2"/>
    <w:rsid w:val="005126AB"/>
    <w:rsid w:val="00541C84"/>
    <w:rsid w:val="00552B5F"/>
    <w:rsid w:val="00565557"/>
    <w:rsid w:val="005F1720"/>
    <w:rsid w:val="00637D50"/>
    <w:rsid w:val="00647692"/>
    <w:rsid w:val="0065277A"/>
    <w:rsid w:val="0065494F"/>
    <w:rsid w:val="00695D64"/>
    <w:rsid w:val="006F3AD5"/>
    <w:rsid w:val="00721E00"/>
    <w:rsid w:val="007355BF"/>
    <w:rsid w:val="00752C70"/>
    <w:rsid w:val="007A64D1"/>
    <w:rsid w:val="00856C71"/>
    <w:rsid w:val="008A757F"/>
    <w:rsid w:val="00966E2E"/>
    <w:rsid w:val="0098692F"/>
    <w:rsid w:val="009E71DF"/>
    <w:rsid w:val="009F5CFC"/>
    <w:rsid w:val="00A13E25"/>
    <w:rsid w:val="00A90F34"/>
    <w:rsid w:val="00AB1FD2"/>
    <w:rsid w:val="00AB58ED"/>
    <w:rsid w:val="00B02891"/>
    <w:rsid w:val="00B17B82"/>
    <w:rsid w:val="00B25C1D"/>
    <w:rsid w:val="00BB0CD7"/>
    <w:rsid w:val="00C740D9"/>
    <w:rsid w:val="00C856E6"/>
    <w:rsid w:val="00D34C63"/>
    <w:rsid w:val="00D60DA6"/>
    <w:rsid w:val="00DA6A59"/>
    <w:rsid w:val="00E56E03"/>
    <w:rsid w:val="00EE4C56"/>
    <w:rsid w:val="00F61F83"/>
    <w:rsid w:val="00FB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8D20"/>
  <w15:chartTrackingRefBased/>
  <w15:docId w15:val="{084046C7-3873-46B0-AECC-505CB031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B17B82"/>
    <w:pPr>
      <w:spacing w:after="0" w:line="240" w:lineRule="auto"/>
    </w:pPr>
    <w:rPr>
      <w:rFonts w:ascii="Calibri Light" w:eastAsia="Calibri Light" w:hAnsi="Calibri Light" w:cs="Calibri Light"/>
      <w:kern w:val="0"/>
      <w:sz w:val="24"/>
      <w:szCs w:val="20"/>
      <w14:ligatures w14:val="none"/>
    </w:rPr>
  </w:style>
  <w:style w:type="paragraph" w:styleId="ListParagraph">
    <w:name w:val="List Paragraph"/>
    <w:basedOn w:val="Normal"/>
    <w:uiPriority w:val="34"/>
    <w:qFormat/>
    <w:rsid w:val="00B17B82"/>
    <w:pPr>
      <w:ind w:left="720"/>
      <w:contextualSpacing/>
    </w:pPr>
  </w:style>
  <w:style w:type="character" w:styleId="Hyperlink">
    <w:name w:val="Hyperlink"/>
    <w:basedOn w:val="DefaultParagraphFont"/>
    <w:uiPriority w:val="99"/>
    <w:qFormat/>
    <w:rsid w:val="00B17B82"/>
    <w:rPr>
      <w:color w:val="0000FF" w:themeColor="hyperlink"/>
      <w:u w:val="single"/>
    </w:rPr>
  </w:style>
  <w:style w:type="character" w:customStyle="1" w:styleId="cf01">
    <w:name w:val="cf01"/>
    <w:basedOn w:val="DefaultParagraphFont"/>
    <w:rsid w:val="00B17B82"/>
    <w:rPr>
      <w:rFonts w:ascii="Segoe UI" w:hAnsi="Segoe UI" w:cs="Segoe UI" w:hint="default"/>
      <w:sz w:val="18"/>
      <w:szCs w:val="18"/>
    </w:rPr>
  </w:style>
  <w:style w:type="paragraph" w:styleId="NormalWeb">
    <w:name w:val="Normal (Web)"/>
    <w:basedOn w:val="Normal"/>
    <w:uiPriority w:val="99"/>
    <w:unhideWhenUsed/>
    <w:rsid w:val="004624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65494F"/>
    <w:rPr>
      <w:sz w:val="16"/>
      <w:szCs w:val="16"/>
    </w:rPr>
  </w:style>
  <w:style w:type="paragraph" w:styleId="CommentText">
    <w:name w:val="annotation text"/>
    <w:basedOn w:val="Normal"/>
    <w:link w:val="CommentTextChar"/>
    <w:uiPriority w:val="99"/>
    <w:unhideWhenUsed/>
    <w:rsid w:val="0065494F"/>
    <w:pPr>
      <w:spacing w:line="240" w:lineRule="auto"/>
    </w:pPr>
    <w:rPr>
      <w:sz w:val="20"/>
      <w:szCs w:val="20"/>
    </w:rPr>
  </w:style>
  <w:style w:type="character" w:customStyle="1" w:styleId="CommentTextChar">
    <w:name w:val="Comment Text Char"/>
    <w:basedOn w:val="DefaultParagraphFont"/>
    <w:link w:val="CommentText"/>
    <w:uiPriority w:val="99"/>
    <w:rsid w:val="0065494F"/>
    <w:rPr>
      <w:sz w:val="20"/>
      <w:szCs w:val="20"/>
    </w:rPr>
  </w:style>
  <w:style w:type="paragraph" w:styleId="CommentSubject">
    <w:name w:val="annotation subject"/>
    <w:basedOn w:val="CommentText"/>
    <w:next w:val="CommentText"/>
    <w:link w:val="CommentSubjectChar"/>
    <w:uiPriority w:val="99"/>
    <w:semiHidden/>
    <w:unhideWhenUsed/>
    <w:rsid w:val="0065494F"/>
    <w:rPr>
      <w:b/>
      <w:bCs/>
    </w:rPr>
  </w:style>
  <w:style w:type="character" w:customStyle="1" w:styleId="CommentSubjectChar">
    <w:name w:val="Comment Subject Char"/>
    <w:basedOn w:val="CommentTextChar"/>
    <w:link w:val="CommentSubject"/>
    <w:uiPriority w:val="99"/>
    <w:semiHidden/>
    <w:rsid w:val="0065494F"/>
    <w:rPr>
      <w:b/>
      <w:bCs/>
      <w:sz w:val="20"/>
      <w:szCs w:val="20"/>
    </w:rPr>
  </w:style>
  <w:style w:type="paragraph" w:styleId="Revision">
    <w:name w:val="Revision"/>
    <w:hidden/>
    <w:uiPriority w:val="99"/>
    <w:semiHidden/>
    <w:rsid w:val="0065494F"/>
    <w:pPr>
      <w:spacing w:after="0" w:line="240" w:lineRule="auto"/>
    </w:pPr>
  </w:style>
  <w:style w:type="paragraph" w:styleId="Header">
    <w:name w:val="header"/>
    <w:basedOn w:val="Normal"/>
    <w:link w:val="HeaderChar"/>
    <w:uiPriority w:val="99"/>
    <w:unhideWhenUsed/>
    <w:rsid w:val="005F1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720"/>
  </w:style>
  <w:style w:type="paragraph" w:styleId="Footer">
    <w:name w:val="footer"/>
    <w:basedOn w:val="Normal"/>
    <w:link w:val="FooterChar"/>
    <w:uiPriority w:val="99"/>
    <w:unhideWhenUsed/>
    <w:rsid w:val="005F1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DB4BD-5628-4EB7-B750-D4072597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Wordsworth</dc:creator>
  <cp:keywords/>
  <dc:description/>
  <cp:lastModifiedBy>Bradley Straw</cp:lastModifiedBy>
  <cp:revision>2</cp:revision>
  <dcterms:created xsi:type="dcterms:W3CDTF">2025-01-08T11:36:00Z</dcterms:created>
  <dcterms:modified xsi:type="dcterms:W3CDTF">2025-01-08T11:36:00Z</dcterms:modified>
</cp:coreProperties>
</file>