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E" w:rsidRDefault="00DB6D22">
      <w:pPr>
        <w:spacing w:after="290"/>
        <w:ind w:right="66"/>
        <w:jc w:val="right"/>
      </w:pPr>
      <w:bookmarkStart w:id="0" w:name="_GoBack"/>
      <w:bookmarkEnd w:id="0"/>
      <w:r>
        <w:rPr>
          <w:noProof/>
        </w:rPr>
        <w:drawing>
          <wp:inline distT="0" distB="0" distL="0" distR="0">
            <wp:extent cx="2003679" cy="68707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003679" cy="687070"/>
                    </a:xfrm>
                    <a:prstGeom prst="rect">
                      <a:avLst/>
                    </a:prstGeom>
                  </pic:spPr>
                </pic:pic>
              </a:graphicData>
            </a:graphic>
          </wp:inline>
        </w:drawing>
      </w:r>
    </w:p>
    <w:tbl>
      <w:tblPr>
        <w:tblStyle w:val="TableGrid"/>
        <w:tblW w:w="9837" w:type="dxa"/>
        <w:tblInd w:w="88" w:type="dxa"/>
        <w:tblCellMar>
          <w:top w:w="12" w:type="dxa"/>
          <w:left w:w="107" w:type="dxa"/>
          <w:bottom w:w="0" w:type="dxa"/>
          <w:right w:w="67" w:type="dxa"/>
        </w:tblCellMar>
        <w:tblLook w:val="04A0" w:firstRow="1" w:lastRow="0" w:firstColumn="1" w:lastColumn="0" w:noHBand="0" w:noVBand="1"/>
      </w:tblPr>
      <w:tblGrid>
        <w:gridCol w:w="1523"/>
        <w:gridCol w:w="1588"/>
        <w:gridCol w:w="1687"/>
        <w:gridCol w:w="2448"/>
        <w:gridCol w:w="2591"/>
      </w:tblGrid>
      <w:tr w:rsidR="00B9546E">
        <w:trPr>
          <w:trHeight w:val="560"/>
        </w:trPr>
        <w:tc>
          <w:tcPr>
            <w:tcW w:w="311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ind w:left="80"/>
              <w:jc w:val="center"/>
            </w:pPr>
            <w:r>
              <w:rPr>
                <w:rFonts w:ascii="Arial" w:eastAsia="Arial" w:hAnsi="Arial" w:cs="Arial"/>
                <w:b/>
                <w:sz w:val="44"/>
              </w:rPr>
              <w:t xml:space="preserve"> </w:t>
            </w:r>
          </w:p>
          <w:p w:rsidR="00B9546E" w:rsidRDefault="00DB6D22">
            <w:pPr>
              <w:spacing w:after="0" w:line="228" w:lineRule="auto"/>
              <w:ind w:left="312" w:firstLine="1135"/>
            </w:pPr>
            <w:r>
              <w:rPr>
                <w:rFonts w:ascii="Arial" w:eastAsia="Arial" w:hAnsi="Arial" w:cs="Arial"/>
                <w:b/>
                <w:sz w:val="44"/>
              </w:rPr>
              <w:t xml:space="preserve"> </w:t>
            </w:r>
            <w:r>
              <w:rPr>
                <w:rFonts w:ascii="Arial" w:eastAsia="Arial" w:hAnsi="Arial" w:cs="Arial"/>
                <w:b/>
                <w:sz w:val="60"/>
              </w:rPr>
              <w:t xml:space="preserve">Minutes </w:t>
            </w:r>
          </w:p>
          <w:p w:rsidR="00B9546E" w:rsidRDefault="00DB6D22">
            <w:pPr>
              <w:spacing w:after="0"/>
            </w:pPr>
            <w:r>
              <w:rPr>
                <w:rFonts w:ascii="Arial" w:eastAsia="Arial" w:hAnsi="Arial" w:cs="Arial"/>
                <w:b/>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MEETING: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 xml:space="preserve">Housing Involvement Panel </w:t>
            </w:r>
          </w:p>
          <w:p w:rsidR="00B9546E" w:rsidRDefault="00DB6D22">
            <w:pPr>
              <w:spacing w:after="0"/>
              <w:ind w:left="2"/>
            </w:pPr>
            <w:r>
              <w:rPr>
                <w:rFonts w:ascii="Arial" w:eastAsia="Arial" w:hAnsi="Arial" w:cs="Arial"/>
                <w:sz w:val="24"/>
              </w:rPr>
              <w:t xml:space="preserve"> </w:t>
            </w:r>
          </w:p>
        </w:tc>
      </w:tr>
      <w:tr w:rsidR="00B9546E">
        <w:trPr>
          <w:trHeight w:val="563"/>
        </w:trPr>
        <w:tc>
          <w:tcPr>
            <w:tcW w:w="0" w:type="auto"/>
            <w:gridSpan w:val="2"/>
            <w:vMerge/>
            <w:tcBorders>
              <w:top w:val="nil"/>
              <w:left w:val="single" w:sz="4" w:space="0" w:color="000000"/>
              <w:bottom w:val="nil"/>
              <w:right w:val="single" w:sz="4" w:space="0" w:color="000000"/>
            </w:tcBorders>
          </w:tcPr>
          <w:p w:rsidR="00B9546E" w:rsidRDefault="00B9546E"/>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DATE: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13</w:t>
            </w:r>
            <w:r>
              <w:rPr>
                <w:rFonts w:ascii="Arial" w:eastAsia="Arial" w:hAnsi="Arial" w:cs="Arial"/>
                <w:sz w:val="24"/>
                <w:vertAlign w:val="superscript"/>
              </w:rPr>
              <w:t>th</w:t>
            </w:r>
            <w:r>
              <w:rPr>
                <w:rFonts w:ascii="Arial" w:eastAsia="Arial" w:hAnsi="Arial" w:cs="Arial"/>
                <w:sz w:val="24"/>
              </w:rPr>
              <w:t xml:space="preserve"> November 2024 </w:t>
            </w:r>
          </w:p>
          <w:p w:rsidR="00B9546E" w:rsidRDefault="00DB6D22">
            <w:pPr>
              <w:spacing w:after="0"/>
              <w:ind w:left="2"/>
            </w:pPr>
            <w:r>
              <w:rPr>
                <w:rFonts w:ascii="Arial" w:eastAsia="Arial" w:hAnsi="Arial" w:cs="Arial"/>
                <w:sz w:val="24"/>
              </w:rPr>
              <w:t xml:space="preserve"> </w:t>
            </w:r>
          </w:p>
        </w:tc>
      </w:tr>
      <w:tr w:rsidR="00B9546E">
        <w:trPr>
          <w:trHeight w:val="563"/>
        </w:trPr>
        <w:tc>
          <w:tcPr>
            <w:tcW w:w="0" w:type="auto"/>
            <w:gridSpan w:val="2"/>
            <w:vMerge/>
            <w:tcBorders>
              <w:top w:val="nil"/>
              <w:left w:val="single" w:sz="4" w:space="0" w:color="000000"/>
              <w:bottom w:val="nil"/>
              <w:right w:val="single" w:sz="4" w:space="0" w:color="000000"/>
            </w:tcBorders>
          </w:tcPr>
          <w:p w:rsidR="00B9546E" w:rsidRDefault="00B9546E"/>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TIME: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 xml:space="preserve">10.30am-1.30pm </w:t>
            </w:r>
          </w:p>
          <w:p w:rsidR="00B9546E" w:rsidRDefault="00DB6D22">
            <w:pPr>
              <w:spacing w:after="0"/>
              <w:ind w:left="2"/>
            </w:pPr>
            <w:r>
              <w:rPr>
                <w:rFonts w:ascii="Arial" w:eastAsia="Arial" w:hAnsi="Arial" w:cs="Arial"/>
                <w:sz w:val="24"/>
              </w:rPr>
              <w:t xml:space="preserve"> </w:t>
            </w:r>
          </w:p>
        </w:tc>
      </w:tr>
      <w:tr w:rsidR="00B9546E">
        <w:trPr>
          <w:trHeight w:val="562"/>
        </w:trPr>
        <w:tc>
          <w:tcPr>
            <w:tcW w:w="0" w:type="auto"/>
            <w:gridSpan w:val="2"/>
            <w:vMerge/>
            <w:tcBorders>
              <w:top w:val="nil"/>
              <w:left w:val="single" w:sz="4" w:space="0" w:color="000000"/>
              <w:bottom w:val="nil"/>
              <w:right w:val="single" w:sz="4" w:space="0" w:color="000000"/>
            </w:tcBorders>
          </w:tcPr>
          <w:p w:rsidR="00B9546E" w:rsidRDefault="00B9546E"/>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VENUE:</w:t>
            </w:r>
            <w:r>
              <w:rPr>
                <w:rFonts w:ascii="Arial" w:eastAsia="Arial" w:hAnsi="Arial" w:cs="Arial"/>
                <w:i/>
                <w:sz w:val="24"/>
              </w:rPr>
              <w:t xml:space="preserve"> </w:t>
            </w:r>
          </w:p>
          <w:p w:rsidR="00B9546E" w:rsidRDefault="00DB6D22">
            <w:pPr>
              <w:spacing w:after="0"/>
            </w:pPr>
            <w:r>
              <w:rPr>
                <w:rFonts w:ascii="Arial" w:eastAsia="Arial" w:hAnsi="Arial" w:cs="Arial"/>
                <w:b/>
                <w:sz w:val="24"/>
              </w:rPr>
              <w:t xml:space="preserve">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 xml:space="preserve">Riverside House (Hybrid) </w:t>
            </w:r>
          </w:p>
          <w:p w:rsidR="00B9546E" w:rsidRDefault="00DB6D22">
            <w:pPr>
              <w:spacing w:after="0"/>
              <w:ind w:left="2"/>
            </w:pPr>
            <w:r>
              <w:rPr>
                <w:rFonts w:ascii="Arial" w:eastAsia="Arial" w:hAnsi="Arial" w:cs="Arial"/>
                <w:sz w:val="24"/>
              </w:rPr>
              <w:t xml:space="preserve">  </w:t>
            </w:r>
          </w:p>
        </w:tc>
      </w:tr>
      <w:tr w:rsidR="00B9546E">
        <w:trPr>
          <w:trHeight w:val="562"/>
        </w:trPr>
        <w:tc>
          <w:tcPr>
            <w:tcW w:w="0" w:type="auto"/>
            <w:gridSpan w:val="2"/>
            <w:vMerge/>
            <w:tcBorders>
              <w:top w:val="nil"/>
              <w:left w:val="single" w:sz="4" w:space="0" w:color="000000"/>
              <w:bottom w:val="nil"/>
              <w:right w:val="single" w:sz="4" w:space="0" w:color="000000"/>
            </w:tcBorders>
          </w:tcPr>
          <w:p w:rsidR="00B9546E" w:rsidRDefault="00B9546E"/>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CHAIR: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 xml:space="preserve">Stella Parkin (Chair) </w:t>
            </w:r>
          </w:p>
          <w:p w:rsidR="00B9546E" w:rsidRDefault="00DB6D22">
            <w:pPr>
              <w:spacing w:after="0"/>
              <w:ind w:left="2"/>
            </w:pPr>
            <w:r>
              <w:rPr>
                <w:rFonts w:ascii="Arial" w:eastAsia="Arial" w:hAnsi="Arial" w:cs="Arial"/>
                <w:sz w:val="24"/>
              </w:rPr>
              <w:t xml:space="preserve"> </w:t>
            </w:r>
          </w:p>
        </w:tc>
      </w:tr>
      <w:tr w:rsidR="00B9546E">
        <w:trPr>
          <w:trHeight w:val="838"/>
        </w:trPr>
        <w:tc>
          <w:tcPr>
            <w:tcW w:w="0" w:type="auto"/>
            <w:gridSpan w:val="2"/>
            <w:vMerge/>
            <w:tcBorders>
              <w:top w:val="nil"/>
              <w:left w:val="single" w:sz="4" w:space="0" w:color="000000"/>
              <w:bottom w:val="single" w:sz="4" w:space="0" w:color="000000"/>
              <w:right w:val="single" w:sz="4" w:space="0" w:color="000000"/>
            </w:tcBorders>
          </w:tcPr>
          <w:p w:rsidR="00B9546E" w:rsidRDefault="00B9546E"/>
        </w:tc>
        <w:tc>
          <w:tcPr>
            <w:tcW w:w="1687"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MINUTE TAKER: </w:t>
            </w:r>
          </w:p>
        </w:tc>
        <w:tc>
          <w:tcPr>
            <w:tcW w:w="5039" w:type="dxa"/>
            <w:gridSpan w:val="2"/>
            <w:tcBorders>
              <w:top w:val="single" w:sz="4" w:space="0" w:color="000000"/>
              <w:left w:val="single" w:sz="4" w:space="0" w:color="000000"/>
              <w:bottom w:val="single" w:sz="4" w:space="0" w:color="000000"/>
              <w:right w:val="single" w:sz="4" w:space="0" w:color="000000"/>
            </w:tcBorders>
          </w:tcPr>
          <w:p w:rsidR="00B9546E" w:rsidRDefault="00DB6D22">
            <w:pPr>
              <w:spacing w:after="0"/>
              <w:ind w:left="2"/>
            </w:pPr>
            <w:r>
              <w:rPr>
                <w:rFonts w:ascii="Arial" w:eastAsia="Arial" w:hAnsi="Arial" w:cs="Arial"/>
                <w:sz w:val="24"/>
              </w:rPr>
              <w:t xml:space="preserve">Caroline Hubbard, Tenant Involvement </w:t>
            </w:r>
          </w:p>
          <w:p w:rsidR="00B9546E" w:rsidRDefault="00DB6D22">
            <w:pPr>
              <w:spacing w:after="0"/>
              <w:ind w:left="2"/>
            </w:pPr>
            <w:r>
              <w:rPr>
                <w:rFonts w:ascii="Arial" w:eastAsia="Arial" w:hAnsi="Arial" w:cs="Arial"/>
                <w:sz w:val="24"/>
              </w:rPr>
              <w:t xml:space="preserve">Officer </w:t>
            </w:r>
          </w:p>
          <w:p w:rsidR="00B9546E" w:rsidRDefault="00DB6D22">
            <w:pPr>
              <w:spacing w:after="0"/>
              <w:ind w:left="2"/>
            </w:pPr>
            <w:r>
              <w:rPr>
                <w:rFonts w:ascii="Arial" w:eastAsia="Arial" w:hAnsi="Arial" w:cs="Arial"/>
                <w:sz w:val="24"/>
              </w:rPr>
              <w:t xml:space="preserve"> </w:t>
            </w:r>
          </w:p>
        </w:tc>
      </w:tr>
      <w:tr w:rsidR="00B9546E">
        <w:trPr>
          <w:trHeight w:val="285"/>
        </w:trPr>
        <w:tc>
          <w:tcPr>
            <w:tcW w:w="9837" w:type="dxa"/>
            <w:gridSpan w:val="5"/>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In Attendance  </w:t>
            </w:r>
          </w:p>
        </w:tc>
      </w:tr>
      <w:tr w:rsidR="00B9546E">
        <w:trPr>
          <w:trHeight w:val="1668"/>
        </w:trPr>
        <w:tc>
          <w:tcPr>
            <w:tcW w:w="9837" w:type="dxa"/>
            <w:gridSpan w:val="5"/>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sz w:val="24"/>
              </w:rPr>
              <w:t xml:space="preserve">Mary Jacques, Winnie Billups, Anne Hitchens, Mo Ramzan, Callum &amp; Rhiannon </w:t>
            </w:r>
          </w:p>
          <w:p w:rsidR="00B9546E" w:rsidRDefault="00DB6D22">
            <w:pPr>
              <w:spacing w:after="0"/>
            </w:pPr>
            <w:r>
              <w:rPr>
                <w:rFonts w:ascii="Arial" w:eastAsia="Arial" w:hAnsi="Arial" w:cs="Arial"/>
                <w:sz w:val="24"/>
              </w:rPr>
              <w:t xml:space="preserve">Tomlinson, Jordan Hart, Wendy Birch, Nicola Harper (online), Jean Hart, Bridget Key, Phil </w:t>
            </w:r>
          </w:p>
          <w:p w:rsidR="00B9546E" w:rsidRDefault="00DB6D22">
            <w:pPr>
              <w:spacing w:after="0"/>
              <w:jc w:val="both"/>
            </w:pPr>
            <w:r>
              <w:rPr>
                <w:rFonts w:ascii="Arial" w:eastAsia="Arial" w:hAnsi="Arial" w:cs="Arial"/>
                <w:sz w:val="24"/>
              </w:rPr>
              <w:t xml:space="preserve">Hayes (RotherFed), James Smith - </w:t>
            </w:r>
            <w:r>
              <w:rPr>
                <w:rFonts w:ascii="Arial" w:eastAsia="Arial" w:hAnsi="Arial" w:cs="Arial"/>
                <w:sz w:val="24"/>
              </w:rPr>
              <w:t xml:space="preserve">Tenant Engagement Manager, Hannah Miller – Project </w:t>
            </w:r>
          </w:p>
          <w:p w:rsidR="00B9546E" w:rsidRDefault="00DB6D22">
            <w:pPr>
              <w:spacing w:after="0"/>
            </w:pPr>
            <w:r>
              <w:rPr>
                <w:rFonts w:ascii="Arial" w:eastAsia="Arial" w:hAnsi="Arial" w:cs="Arial"/>
                <w:sz w:val="24"/>
              </w:rPr>
              <w:t xml:space="preserve">Development Officer, Lindsay Wynn – HRA Business Planning Manager, Paul Elliott – Head of Housing Income and Support Services, Ellen Hawksworth, Ministry of Housing, Communities and Local Government. </w:t>
            </w:r>
          </w:p>
        </w:tc>
      </w:tr>
      <w:tr w:rsidR="00B9546E">
        <w:trPr>
          <w:trHeight w:val="283"/>
        </w:trPr>
        <w:tc>
          <w:tcPr>
            <w:tcW w:w="9837" w:type="dxa"/>
            <w:gridSpan w:val="5"/>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Apologies  </w:t>
            </w:r>
          </w:p>
        </w:tc>
      </w:tr>
      <w:tr w:rsidR="00B9546E">
        <w:trPr>
          <w:trHeight w:val="842"/>
        </w:trPr>
        <w:tc>
          <w:tcPr>
            <w:tcW w:w="9837" w:type="dxa"/>
            <w:gridSpan w:val="5"/>
            <w:tcBorders>
              <w:top w:val="single" w:sz="4" w:space="0" w:color="000000"/>
              <w:left w:val="single" w:sz="4" w:space="0" w:color="000000"/>
              <w:bottom w:val="single" w:sz="4" w:space="0" w:color="000000"/>
              <w:right w:val="single" w:sz="4" w:space="0" w:color="000000"/>
            </w:tcBorders>
          </w:tcPr>
          <w:p w:rsidR="00B9546E" w:rsidRDefault="00DB6D22">
            <w:pPr>
              <w:spacing w:after="0" w:line="240" w:lineRule="auto"/>
            </w:pPr>
            <w:r>
              <w:rPr>
                <w:rFonts w:ascii="Arial" w:eastAsia="Arial" w:hAnsi="Arial" w:cs="Arial"/>
                <w:sz w:val="24"/>
              </w:rPr>
              <w:t xml:space="preserve">Katie Foster, Leah Bennett-Sylvester, James Clark – Assistant Housing Director, Councillor Allen </w:t>
            </w:r>
          </w:p>
          <w:p w:rsidR="00B9546E" w:rsidRDefault="00DB6D22">
            <w:pPr>
              <w:spacing w:after="0"/>
            </w:pPr>
            <w:r>
              <w:rPr>
                <w:rFonts w:ascii="Arial" w:eastAsia="Arial" w:hAnsi="Arial" w:cs="Arial"/>
                <w:sz w:val="24"/>
              </w:rPr>
              <w:t xml:space="preserve"> </w:t>
            </w:r>
          </w:p>
        </w:tc>
      </w:tr>
      <w:tr w:rsidR="00B9546E">
        <w:trPr>
          <w:trHeight w:val="566"/>
        </w:trPr>
        <w:tc>
          <w:tcPr>
            <w:tcW w:w="1523"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pPr>
            <w:r>
              <w:rPr>
                <w:rFonts w:ascii="Arial" w:eastAsia="Arial" w:hAnsi="Arial" w:cs="Arial"/>
                <w:b/>
                <w:sz w:val="24"/>
              </w:rPr>
              <w:t xml:space="preserve">Item </w:t>
            </w:r>
          </w:p>
        </w:tc>
        <w:tc>
          <w:tcPr>
            <w:tcW w:w="5723" w:type="dxa"/>
            <w:gridSpan w:val="3"/>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ind w:left="1"/>
            </w:pPr>
            <w:r>
              <w:rPr>
                <w:rFonts w:ascii="Arial" w:eastAsia="Arial" w:hAnsi="Arial" w:cs="Arial"/>
                <w:b/>
                <w:sz w:val="24"/>
              </w:rPr>
              <w:t xml:space="preserve">Subject / Discussion  </w:t>
            </w:r>
          </w:p>
          <w:p w:rsidR="00B9546E" w:rsidRDefault="00DB6D22">
            <w:pPr>
              <w:spacing w:after="0"/>
              <w:ind w:left="1"/>
            </w:pPr>
            <w:r>
              <w:rPr>
                <w:rFonts w:ascii="Arial" w:eastAsia="Arial" w:hAnsi="Arial" w:cs="Arial"/>
                <w:b/>
                <w:sz w:val="24"/>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DBE5F1"/>
          </w:tcPr>
          <w:p w:rsidR="00B9546E" w:rsidRDefault="00DB6D22">
            <w:pPr>
              <w:spacing w:after="0"/>
              <w:ind w:left="1"/>
            </w:pPr>
            <w:r>
              <w:rPr>
                <w:rFonts w:ascii="Arial" w:eastAsia="Arial" w:hAnsi="Arial" w:cs="Arial"/>
                <w:b/>
                <w:sz w:val="24"/>
              </w:rPr>
              <w:t xml:space="preserve">Action  </w:t>
            </w:r>
          </w:p>
        </w:tc>
      </w:tr>
      <w:tr w:rsidR="00B9546E">
        <w:trPr>
          <w:trHeight w:val="2219"/>
        </w:trPr>
        <w:tc>
          <w:tcPr>
            <w:tcW w:w="15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1.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tc>
        <w:tc>
          <w:tcPr>
            <w:tcW w:w="5723" w:type="dxa"/>
            <w:gridSpan w:val="3"/>
            <w:tcBorders>
              <w:top w:val="single" w:sz="4" w:space="0" w:color="000000"/>
              <w:left w:val="single" w:sz="4" w:space="0" w:color="000000"/>
              <w:bottom w:val="single" w:sz="4" w:space="0" w:color="000000"/>
              <w:right w:val="single" w:sz="4" w:space="0" w:color="000000"/>
            </w:tcBorders>
          </w:tcPr>
          <w:p w:rsidR="00B9546E" w:rsidRDefault="00DB6D22">
            <w:pPr>
              <w:spacing w:after="0" w:line="240" w:lineRule="auto"/>
              <w:ind w:left="1"/>
            </w:pPr>
            <w:r>
              <w:rPr>
                <w:rFonts w:ascii="Arial" w:eastAsia="Arial" w:hAnsi="Arial" w:cs="Arial"/>
                <w:b/>
                <w:sz w:val="24"/>
                <w:u w:val="single" w:color="000000"/>
              </w:rPr>
              <w:t>Welcome, Introductions and minutes from last</w:t>
            </w:r>
            <w:r>
              <w:rPr>
                <w:rFonts w:ascii="Arial" w:eastAsia="Arial" w:hAnsi="Arial" w:cs="Arial"/>
                <w:b/>
                <w:sz w:val="24"/>
              </w:rPr>
              <w:t xml:space="preserve"> </w:t>
            </w:r>
            <w:r>
              <w:rPr>
                <w:rFonts w:ascii="Arial" w:eastAsia="Arial" w:hAnsi="Arial" w:cs="Arial"/>
                <w:b/>
                <w:sz w:val="24"/>
                <w:u w:val="single" w:color="000000"/>
              </w:rPr>
              <w:t>time</w:t>
            </w:r>
            <w:r>
              <w:rPr>
                <w:rFonts w:ascii="Arial" w:eastAsia="Arial" w:hAnsi="Arial" w:cs="Arial"/>
                <w:b/>
                <w:sz w:val="24"/>
              </w:rPr>
              <w:t xml:space="preserve"> </w:t>
            </w:r>
          </w:p>
          <w:p w:rsidR="00B9546E" w:rsidRDefault="00DB6D22">
            <w:pPr>
              <w:spacing w:after="0"/>
              <w:ind w:left="1"/>
            </w:pPr>
            <w:r>
              <w:rPr>
                <w:rFonts w:ascii="Arial" w:eastAsia="Arial" w:hAnsi="Arial" w:cs="Arial"/>
                <w:sz w:val="24"/>
              </w:rPr>
              <w:t xml:space="preserve"> </w:t>
            </w:r>
          </w:p>
          <w:p w:rsidR="00B9546E" w:rsidRDefault="00DB6D22">
            <w:pPr>
              <w:spacing w:after="0" w:line="240" w:lineRule="auto"/>
              <w:ind w:left="1"/>
            </w:pPr>
            <w:r>
              <w:rPr>
                <w:rFonts w:ascii="Arial" w:eastAsia="Arial" w:hAnsi="Arial" w:cs="Arial"/>
                <w:sz w:val="24"/>
              </w:rPr>
              <w:t xml:space="preserve">Stella welcomed everyone to the meeting and facilitated introductions.  </w:t>
            </w:r>
          </w:p>
          <w:p w:rsidR="00B9546E" w:rsidRDefault="00DB6D22">
            <w:pPr>
              <w:spacing w:after="0"/>
              <w:ind w:left="1"/>
            </w:pPr>
            <w:r>
              <w:rPr>
                <w:rFonts w:ascii="Arial" w:eastAsia="Arial" w:hAnsi="Arial" w:cs="Arial"/>
                <w:sz w:val="24"/>
              </w:rPr>
              <w:t xml:space="preserve"> </w:t>
            </w:r>
          </w:p>
          <w:p w:rsidR="00B9546E" w:rsidRDefault="00DB6D22">
            <w:pPr>
              <w:spacing w:after="0"/>
              <w:ind w:left="1"/>
            </w:pPr>
            <w:r>
              <w:rPr>
                <w:rFonts w:ascii="Arial" w:eastAsia="Arial" w:hAnsi="Arial" w:cs="Arial"/>
                <w:sz w:val="24"/>
              </w:rPr>
              <w:t xml:space="preserve">The September meeting minutes were checked for accuracy and agreed. </w:t>
            </w:r>
            <w:r>
              <w:rPr>
                <w:rFonts w:ascii="Arial" w:eastAsia="Arial" w:hAnsi="Arial" w:cs="Arial"/>
                <w:b/>
                <w:sz w:val="24"/>
              </w:rPr>
              <w:t xml:space="preserve"> </w:t>
            </w:r>
          </w:p>
        </w:tc>
        <w:tc>
          <w:tcPr>
            <w:tcW w:w="2591" w:type="dxa"/>
            <w:tcBorders>
              <w:top w:val="single" w:sz="4" w:space="0" w:color="000000"/>
              <w:left w:val="single" w:sz="4" w:space="0" w:color="000000"/>
              <w:bottom w:val="single" w:sz="4" w:space="0" w:color="000000"/>
              <w:right w:val="single" w:sz="4" w:space="0" w:color="000000"/>
            </w:tcBorders>
          </w:tcPr>
          <w:p w:rsidR="00B9546E" w:rsidRDefault="00DB6D22">
            <w:pPr>
              <w:spacing w:after="0"/>
              <w:ind w:left="1"/>
            </w:pPr>
            <w:r>
              <w:rPr>
                <w:rFonts w:ascii="Arial" w:eastAsia="Arial" w:hAnsi="Arial" w:cs="Arial"/>
                <w:b/>
                <w:sz w:val="24"/>
              </w:rPr>
              <w:t xml:space="preserve">N/A </w:t>
            </w:r>
          </w:p>
        </w:tc>
      </w:tr>
      <w:tr w:rsidR="00B9546E">
        <w:trPr>
          <w:trHeight w:val="4702"/>
        </w:trPr>
        <w:tc>
          <w:tcPr>
            <w:tcW w:w="15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lastRenderedPageBreak/>
              <w:t xml:space="preserve">2. </w:t>
            </w:r>
          </w:p>
          <w:p w:rsidR="00B9546E" w:rsidRDefault="00DB6D22">
            <w:pPr>
              <w:spacing w:after="0"/>
            </w:pPr>
            <w:r>
              <w:rPr>
                <w:rFonts w:ascii="Arial" w:eastAsia="Arial" w:hAnsi="Arial" w:cs="Arial"/>
                <w:b/>
                <w:sz w:val="24"/>
              </w:rPr>
              <w:t xml:space="preserve"> </w:t>
            </w:r>
          </w:p>
        </w:tc>
        <w:tc>
          <w:tcPr>
            <w:tcW w:w="5723" w:type="dxa"/>
            <w:gridSpan w:val="3"/>
            <w:tcBorders>
              <w:top w:val="single" w:sz="4" w:space="0" w:color="000000"/>
              <w:left w:val="single" w:sz="4" w:space="0" w:color="000000"/>
              <w:bottom w:val="single" w:sz="4" w:space="0" w:color="000000"/>
              <w:right w:val="single" w:sz="4" w:space="0" w:color="000000"/>
            </w:tcBorders>
          </w:tcPr>
          <w:p w:rsidR="00B9546E" w:rsidRDefault="00DB6D22">
            <w:pPr>
              <w:spacing w:after="0"/>
              <w:ind w:left="1"/>
            </w:pPr>
            <w:r>
              <w:rPr>
                <w:rFonts w:ascii="Arial" w:eastAsia="Arial" w:hAnsi="Arial" w:cs="Arial"/>
                <w:b/>
                <w:sz w:val="24"/>
                <w:u w:val="single" w:color="000000"/>
              </w:rPr>
              <w:t>Annual Report Collaboration</w:t>
            </w: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line="240" w:lineRule="auto"/>
              <w:ind w:left="1" w:right="129"/>
              <w:jc w:val="both"/>
            </w:pPr>
            <w:r>
              <w:rPr>
                <w:rFonts w:ascii="Arial" w:eastAsia="Arial" w:hAnsi="Arial" w:cs="Arial"/>
                <w:sz w:val="24"/>
              </w:rPr>
              <w:t xml:space="preserve">Hannah Miller, Project Development Officer </w:t>
            </w:r>
            <w:r>
              <w:rPr>
                <w:rFonts w:ascii="Arial" w:eastAsia="Arial" w:hAnsi="Arial" w:cs="Arial"/>
                <w:sz w:val="24"/>
              </w:rPr>
              <w:t xml:space="preserve">shared paper copies of the annual review with the Panel and gave an overview of what the annual review if for.  </w:t>
            </w:r>
          </w:p>
          <w:p w:rsidR="00B9546E" w:rsidRDefault="00DB6D22">
            <w:pPr>
              <w:spacing w:after="0" w:line="240" w:lineRule="auto"/>
              <w:ind w:left="1" w:right="7"/>
            </w:pPr>
            <w:r>
              <w:rPr>
                <w:rFonts w:ascii="Arial" w:eastAsia="Arial" w:hAnsi="Arial" w:cs="Arial"/>
                <w:sz w:val="24"/>
              </w:rPr>
              <w:t xml:space="preserve">Hannah asked if anyone has seen the report before. 4 Panel Members said that they had. </w:t>
            </w:r>
          </w:p>
          <w:p w:rsidR="00B9546E" w:rsidRDefault="00DB6D22">
            <w:pPr>
              <w:spacing w:after="0"/>
              <w:ind w:left="1"/>
            </w:pPr>
            <w:r>
              <w:rPr>
                <w:rFonts w:ascii="Arial" w:eastAsia="Arial" w:hAnsi="Arial" w:cs="Arial"/>
                <w:sz w:val="24"/>
              </w:rPr>
              <w:t xml:space="preserve"> </w:t>
            </w:r>
          </w:p>
          <w:p w:rsidR="00B9546E" w:rsidRDefault="00DB6D22">
            <w:pPr>
              <w:spacing w:after="0" w:line="240" w:lineRule="auto"/>
              <w:ind w:left="1"/>
            </w:pPr>
            <w:r>
              <w:rPr>
                <w:rFonts w:ascii="Arial" w:eastAsia="Arial" w:hAnsi="Arial" w:cs="Arial"/>
                <w:sz w:val="24"/>
              </w:rPr>
              <w:t>Panel Members rated the report out of 10.  Some Panel</w:t>
            </w:r>
            <w:r>
              <w:rPr>
                <w:rFonts w:ascii="Arial" w:eastAsia="Arial" w:hAnsi="Arial" w:cs="Arial"/>
                <w:sz w:val="24"/>
              </w:rPr>
              <w:t xml:space="preserve"> Members shared their rating and why: </w:t>
            </w:r>
          </w:p>
          <w:p w:rsidR="00B9546E" w:rsidRDefault="00DB6D22">
            <w:pPr>
              <w:spacing w:after="3"/>
              <w:ind w:left="1"/>
            </w:pPr>
            <w:r>
              <w:rPr>
                <w:rFonts w:ascii="Arial" w:eastAsia="Arial" w:hAnsi="Arial" w:cs="Arial"/>
                <w:sz w:val="24"/>
              </w:rPr>
              <w:t xml:space="preserve"> </w:t>
            </w:r>
          </w:p>
          <w:p w:rsidR="00B9546E" w:rsidRDefault="00DB6D22">
            <w:pPr>
              <w:spacing w:after="0"/>
              <w:ind w:left="721" w:right="36" w:hanging="360"/>
            </w:pPr>
            <w:r>
              <w:rPr>
                <w:rFonts w:ascii="Segoe UI Symbol" w:eastAsia="Segoe UI Symbol" w:hAnsi="Segoe UI Symbol" w:cs="Segoe UI Symbol"/>
                <w:sz w:val="24"/>
              </w:rPr>
              <w:t>•</w:t>
            </w:r>
            <w:r>
              <w:rPr>
                <w:rFonts w:ascii="Arial" w:eastAsia="Arial" w:hAnsi="Arial" w:cs="Arial"/>
                <w:sz w:val="24"/>
              </w:rPr>
              <w:t xml:space="preserve"> 5 – it’s a carbon copy of Home Matters magazine.  Just the front cover different.  It is a waste of money. </w:t>
            </w:r>
          </w:p>
        </w:tc>
        <w:tc>
          <w:tcPr>
            <w:tcW w:w="2591" w:type="dxa"/>
            <w:tcBorders>
              <w:top w:val="single" w:sz="4" w:space="0" w:color="000000"/>
              <w:left w:val="single" w:sz="4" w:space="0" w:color="000000"/>
              <w:bottom w:val="single" w:sz="4" w:space="0" w:color="000000"/>
              <w:right w:val="single" w:sz="4" w:space="0" w:color="000000"/>
            </w:tcBorders>
          </w:tcPr>
          <w:p w:rsidR="00B9546E" w:rsidRDefault="00DB6D22">
            <w:pPr>
              <w:spacing w:after="0"/>
              <w:ind w:left="1"/>
            </w:pPr>
            <w:r>
              <w:rPr>
                <w:rFonts w:ascii="Arial" w:eastAsia="Arial" w:hAnsi="Arial" w:cs="Arial"/>
                <w:b/>
                <w:color w:val="FF0000"/>
                <w:sz w:val="24"/>
              </w:rPr>
              <w:t xml:space="preserve"> </w:t>
            </w:r>
          </w:p>
          <w:p w:rsidR="00B9546E" w:rsidRDefault="00DB6D22">
            <w:pPr>
              <w:spacing w:after="0"/>
              <w:ind w:left="1"/>
            </w:pPr>
            <w:r>
              <w:rPr>
                <w:rFonts w:ascii="Arial" w:eastAsia="Arial" w:hAnsi="Arial" w:cs="Arial"/>
                <w:b/>
                <w:color w:val="FF0000"/>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p w:rsidR="00B9546E" w:rsidRDefault="00DB6D22">
            <w:pPr>
              <w:spacing w:after="0"/>
              <w:ind w:left="1"/>
            </w:pPr>
            <w:r>
              <w:rPr>
                <w:rFonts w:ascii="Arial" w:eastAsia="Arial" w:hAnsi="Arial" w:cs="Arial"/>
                <w:b/>
                <w:sz w:val="24"/>
              </w:rPr>
              <w:t xml:space="preserve"> </w:t>
            </w:r>
          </w:p>
        </w:tc>
      </w:tr>
    </w:tbl>
    <w:p w:rsidR="00B9546E" w:rsidRDefault="00B9546E">
      <w:pPr>
        <w:spacing w:after="0"/>
        <w:ind w:left="-864" w:right="317"/>
      </w:pPr>
    </w:p>
    <w:tbl>
      <w:tblPr>
        <w:tblStyle w:val="TableGrid"/>
        <w:tblW w:w="9840" w:type="dxa"/>
        <w:tblInd w:w="86" w:type="dxa"/>
        <w:tblCellMar>
          <w:top w:w="13" w:type="dxa"/>
          <w:left w:w="108" w:type="dxa"/>
          <w:bottom w:w="0" w:type="dxa"/>
          <w:right w:w="44" w:type="dxa"/>
        </w:tblCellMar>
        <w:tblLook w:val="04A0" w:firstRow="1" w:lastRow="0" w:firstColumn="1" w:lastColumn="0" w:noHBand="0" w:noVBand="1"/>
      </w:tblPr>
      <w:tblGrid>
        <w:gridCol w:w="1524"/>
        <w:gridCol w:w="5723"/>
        <w:gridCol w:w="2593"/>
      </w:tblGrid>
      <w:tr w:rsidR="00B9546E">
        <w:trPr>
          <w:trHeight w:val="13860"/>
        </w:trPr>
        <w:tc>
          <w:tcPr>
            <w:tcW w:w="1524" w:type="dxa"/>
            <w:tcBorders>
              <w:top w:val="single" w:sz="4" w:space="0" w:color="000000"/>
              <w:left w:val="single" w:sz="4" w:space="0" w:color="000000"/>
              <w:bottom w:val="single" w:sz="4" w:space="0" w:color="000000"/>
              <w:right w:val="single" w:sz="4" w:space="0" w:color="000000"/>
            </w:tcBorders>
          </w:tcPr>
          <w:p w:rsidR="00B9546E" w:rsidRDefault="00B9546E"/>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numPr>
                <w:ilvl w:val="0"/>
                <w:numId w:val="1"/>
              </w:numPr>
              <w:spacing w:after="0" w:line="241" w:lineRule="auto"/>
              <w:ind w:right="6" w:hanging="360"/>
            </w:pPr>
            <w:r>
              <w:rPr>
                <w:rFonts w:ascii="Arial" w:eastAsia="Arial" w:hAnsi="Arial" w:cs="Arial"/>
                <w:sz w:val="24"/>
              </w:rPr>
              <w:t xml:space="preserve">10 – informative, some of the information </w:t>
            </w:r>
            <w:r>
              <w:rPr>
                <w:rFonts w:ascii="Arial" w:eastAsia="Arial" w:hAnsi="Arial" w:cs="Arial"/>
                <w:sz w:val="24"/>
              </w:rPr>
              <w:t xml:space="preserve">could be more clarified. 10 is for the impact of the brochure itself. </w:t>
            </w:r>
          </w:p>
          <w:p w:rsidR="00B9546E" w:rsidRDefault="00DB6D22">
            <w:pPr>
              <w:spacing w:after="0"/>
            </w:pPr>
            <w:r>
              <w:rPr>
                <w:rFonts w:ascii="Arial" w:eastAsia="Arial" w:hAnsi="Arial" w:cs="Arial"/>
                <w:sz w:val="24"/>
              </w:rPr>
              <w:t xml:space="preserve"> </w:t>
            </w:r>
          </w:p>
          <w:p w:rsidR="00B9546E" w:rsidRDefault="00DB6D22">
            <w:pPr>
              <w:numPr>
                <w:ilvl w:val="0"/>
                <w:numId w:val="1"/>
              </w:numPr>
              <w:spacing w:after="0" w:line="242" w:lineRule="auto"/>
              <w:ind w:right="6" w:hanging="360"/>
            </w:pPr>
            <w:r>
              <w:rPr>
                <w:rFonts w:ascii="Arial" w:eastAsia="Arial" w:hAnsi="Arial" w:cs="Arial"/>
                <w:sz w:val="24"/>
              </w:rPr>
              <w:t xml:space="preserve">9 - visually, well put together, attractive to read. </w:t>
            </w:r>
          </w:p>
          <w:p w:rsidR="00B9546E" w:rsidRDefault="00DB6D22">
            <w:pPr>
              <w:spacing w:after="0"/>
            </w:pPr>
            <w:r>
              <w:rPr>
                <w:rFonts w:ascii="Arial" w:eastAsia="Arial" w:hAnsi="Arial" w:cs="Arial"/>
                <w:sz w:val="24"/>
              </w:rPr>
              <w:t xml:space="preserve"> </w:t>
            </w:r>
          </w:p>
          <w:p w:rsidR="00B9546E" w:rsidRDefault="00DB6D22">
            <w:pPr>
              <w:numPr>
                <w:ilvl w:val="0"/>
                <w:numId w:val="1"/>
              </w:numPr>
              <w:spacing w:after="0" w:line="242" w:lineRule="auto"/>
              <w:ind w:right="6" w:hanging="360"/>
            </w:pPr>
            <w:r>
              <w:rPr>
                <w:rFonts w:ascii="Arial" w:eastAsia="Arial" w:hAnsi="Arial" w:cs="Arial"/>
                <w:sz w:val="24"/>
              </w:rPr>
              <w:t xml:space="preserve">6 – general information good, but same content is the same as Home Matters. A lot of different colours have been used and some </w:t>
            </w:r>
            <w:r>
              <w:rPr>
                <w:rFonts w:ascii="Arial" w:eastAsia="Arial" w:hAnsi="Arial" w:cs="Arial"/>
                <w:sz w:val="24"/>
              </w:rPr>
              <w:t>aren’t accessible.  Use of red – red is usually associated with something being bad. White space could be used better.  Last page is like they just had a blank page left so they stuck some photos on it.  Less text on the front page would make it more engag</w:t>
            </w:r>
            <w:r>
              <w:rPr>
                <w:rFonts w:ascii="Arial" w:eastAsia="Arial" w:hAnsi="Arial" w:cs="Arial"/>
                <w:sz w:val="24"/>
              </w:rPr>
              <w:t xml:space="preserve">ing. </w:t>
            </w:r>
          </w:p>
          <w:p w:rsidR="00B9546E" w:rsidRDefault="00DB6D22">
            <w:pPr>
              <w:spacing w:after="13"/>
            </w:pPr>
            <w:r>
              <w:rPr>
                <w:rFonts w:ascii="Arial" w:eastAsia="Arial" w:hAnsi="Arial" w:cs="Arial"/>
                <w:sz w:val="24"/>
              </w:rPr>
              <w:t xml:space="preserve"> </w:t>
            </w:r>
          </w:p>
          <w:p w:rsidR="00B9546E" w:rsidRDefault="00DB6D22">
            <w:pPr>
              <w:spacing w:after="0" w:line="241" w:lineRule="auto"/>
              <w:ind w:right="60"/>
            </w:pPr>
            <w:r>
              <w:rPr>
                <w:rFonts w:ascii="Arial" w:eastAsia="Arial" w:hAnsi="Arial" w:cs="Arial"/>
                <w:sz w:val="24"/>
              </w:rPr>
              <w:t xml:space="preserve">It was raised that Home Matters isn’t being received my all tenants.  </w:t>
            </w:r>
          </w:p>
          <w:p w:rsidR="00B9546E" w:rsidRDefault="00DB6D22">
            <w:pPr>
              <w:spacing w:after="0"/>
            </w:pPr>
            <w:r>
              <w:rPr>
                <w:rFonts w:ascii="Arial" w:eastAsia="Arial" w:hAnsi="Arial" w:cs="Arial"/>
                <w:sz w:val="24"/>
              </w:rPr>
              <w:t xml:space="preserve"> </w:t>
            </w:r>
          </w:p>
          <w:p w:rsidR="00B9546E" w:rsidRDefault="00DB6D22">
            <w:pPr>
              <w:spacing w:after="0" w:line="240" w:lineRule="auto"/>
              <w:ind w:right="58"/>
            </w:pPr>
            <w:r>
              <w:rPr>
                <w:rFonts w:ascii="Arial" w:eastAsia="Arial" w:hAnsi="Arial" w:cs="Arial"/>
                <w:sz w:val="24"/>
              </w:rPr>
              <w:t xml:space="preserve">The Panel asked what is the distribution plan for the annual report? For this year it is available on the RMBC website and copies were available at the open day. </w:t>
            </w:r>
          </w:p>
          <w:p w:rsidR="00B9546E" w:rsidRDefault="00DB6D22">
            <w:pPr>
              <w:spacing w:after="0"/>
            </w:pPr>
            <w:r>
              <w:rPr>
                <w:rFonts w:ascii="Arial" w:eastAsia="Arial" w:hAnsi="Arial" w:cs="Arial"/>
                <w:sz w:val="24"/>
              </w:rPr>
              <w:t xml:space="preserve"> </w:t>
            </w:r>
          </w:p>
          <w:p w:rsidR="00B9546E" w:rsidRDefault="00DB6D22">
            <w:pPr>
              <w:spacing w:after="0" w:line="263" w:lineRule="auto"/>
            </w:pPr>
            <w:r>
              <w:rPr>
                <w:rFonts w:ascii="Arial" w:eastAsia="Arial" w:hAnsi="Arial" w:cs="Arial"/>
                <w:sz w:val="24"/>
              </w:rPr>
              <w:t xml:space="preserve">The Panel also asked if it is available in different formats? It isn’t currently.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It was mentioned that it had been posted out previously and a group of tenants use to work with the council to produce it. It was felt that it should be available in other</w:t>
            </w:r>
            <w:r>
              <w:rPr>
                <w:rFonts w:ascii="Arial" w:eastAsia="Arial" w:hAnsi="Arial" w:cs="Arial"/>
                <w:sz w:val="24"/>
              </w:rPr>
              <w:t xml:space="preserve"> languages. </w:t>
            </w:r>
          </w:p>
          <w:p w:rsidR="00B9546E" w:rsidRDefault="00DB6D22">
            <w:pPr>
              <w:spacing w:after="0"/>
            </w:pPr>
            <w:r>
              <w:rPr>
                <w:rFonts w:ascii="Arial" w:eastAsia="Arial" w:hAnsi="Arial" w:cs="Arial"/>
                <w:sz w:val="24"/>
              </w:rPr>
              <w:t xml:space="preserve"> </w:t>
            </w:r>
          </w:p>
          <w:p w:rsidR="00B9546E" w:rsidRDefault="00DB6D22">
            <w:pPr>
              <w:spacing w:after="0"/>
              <w:jc w:val="both"/>
            </w:pPr>
            <w:r>
              <w:rPr>
                <w:rFonts w:ascii="Arial" w:eastAsia="Arial" w:hAnsi="Arial" w:cs="Arial"/>
                <w:sz w:val="24"/>
              </w:rPr>
              <w:t xml:space="preserve">A Panel Member commented that communication is </w:t>
            </w:r>
          </w:p>
          <w:p w:rsidR="00B9546E" w:rsidRDefault="00DB6D22">
            <w:pPr>
              <w:spacing w:after="0" w:line="240" w:lineRule="auto"/>
              <w:ind w:right="15"/>
            </w:pPr>
            <w:r>
              <w:rPr>
                <w:rFonts w:ascii="Arial" w:eastAsia="Arial" w:hAnsi="Arial" w:cs="Arial"/>
                <w:sz w:val="24"/>
              </w:rPr>
              <w:t xml:space="preserve">important and asked would it be a financial consideration for it to be sent to all tenants? Hannah said you would look into the reasoning behind how it has been shared this year.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It was sugg</w:t>
            </w:r>
            <w:r>
              <w:rPr>
                <w:rFonts w:ascii="Arial" w:eastAsia="Arial" w:hAnsi="Arial" w:cs="Arial"/>
                <w:sz w:val="24"/>
              </w:rPr>
              <w:t xml:space="preserve">ested that it should be emailed to tenants and sent only to people who want a paper copy.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The Panel completed an exercise in small groups and captured their thoughts on a flipchart.  Hannah collected the flipcharts.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Panel would like feedback from Panel about how the feedback has been used. </w:t>
            </w:r>
          </w:p>
          <w:p w:rsidR="00B9546E" w:rsidRDefault="00DB6D22">
            <w:pPr>
              <w:spacing w:after="0"/>
            </w:pPr>
            <w:r>
              <w:rPr>
                <w:rFonts w:ascii="Arial" w:eastAsia="Arial" w:hAnsi="Arial" w:cs="Arial"/>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line="240" w:lineRule="auto"/>
            </w:pPr>
            <w:r>
              <w:rPr>
                <w:rFonts w:ascii="Arial" w:eastAsia="Arial" w:hAnsi="Arial" w:cs="Arial"/>
                <w:b/>
                <w:sz w:val="24"/>
              </w:rPr>
              <w:t xml:space="preserve">James S to look into why people haven’t received a copy and </w:t>
            </w:r>
          </w:p>
          <w:p w:rsidR="00B9546E" w:rsidRDefault="00DB6D22">
            <w:pPr>
              <w:spacing w:after="0"/>
              <w:jc w:val="both"/>
            </w:pPr>
            <w:r>
              <w:rPr>
                <w:rFonts w:ascii="Arial" w:eastAsia="Arial" w:hAnsi="Arial" w:cs="Arial"/>
                <w:b/>
                <w:sz w:val="24"/>
              </w:rPr>
              <w:t xml:space="preserve">feedback at next HIP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line="258" w:lineRule="auto"/>
            </w:pPr>
            <w:r>
              <w:rPr>
                <w:rFonts w:ascii="Arial" w:eastAsia="Arial" w:hAnsi="Arial" w:cs="Arial"/>
                <w:b/>
                <w:sz w:val="24"/>
              </w:rPr>
              <w:t xml:space="preserve">Hannah to use the feedback to plan next year’s report.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jc w:val="both"/>
            </w:pPr>
            <w:r>
              <w:rPr>
                <w:rFonts w:ascii="Arial" w:eastAsia="Arial" w:hAnsi="Arial" w:cs="Arial"/>
                <w:b/>
                <w:sz w:val="24"/>
              </w:rPr>
              <w:t xml:space="preserve">James S to add to future HIP agenda </w:t>
            </w:r>
          </w:p>
        </w:tc>
      </w:tr>
      <w:tr w:rsidR="00B9546E">
        <w:trPr>
          <w:trHeight w:val="1666"/>
        </w:trPr>
        <w:tc>
          <w:tcPr>
            <w:tcW w:w="1524"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3. </w:t>
            </w:r>
          </w:p>
          <w:p w:rsidR="00B9546E" w:rsidRDefault="00DB6D22">
            <w:pPr>
              <w:spacing w:after="0"/>
            </w:pPr>
            <w:r>
              <w:rPr>
                <w:rFonts w:ascii="Arial" w:eastAsia="Arial" w:hAnsi="Arial" w:cs="Arial"/>
                <w:b/>
                <w:sz w:val="24"/>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u w:val="single" w:color="000000"/>
              </w:rPr>
              <w:t>RotherFed Tenant Story</w:t>
            </w:r>
            <w:r>
              <w:rPr>
                <w:rFonts w:ascii="Arial" w:eastAsia="Arial" w:hAnsi="Arial" w:cs="Arial"/>
                <w:b/>
                <w:sz w:val="24"/>
              </w:rPr>
              <w:t xml:space="preserve"> </w:t>
            </w:r>
          </w:p>
          <w:p w:rsidR="00B9546E" w:rsidRDefault="00DB6D22">
            <w:pPr>
              <w:spacing w:after="0"/>
            </w:pPr>
            <w:r>
              <w:rPr>
                <w:rFonts w:ascii="Arial" w:eastAsia="Arial" w:hAnsi="Arial" w:cs="Arial"/>
                <w:sz w:val="24"/>
              </w:rPr>
              <w:t xml:space="preserve">  </w:t>
            </w:r>
          </w:p>
          <w:p w:rsidR="00B9546E" w:rsidRDefault="00DB6D22">
            <w:pPr>
              <w:spacing w:after="0"/>
              <w:ind w:right="6"/>
            </w:pPr>
            <w:r>
              <w:rPr>
                <w:rFonts w:ascii="Arial" w:eastAsia="Arial" w:hAnsi="Arial" w:cs="Arial"/>
                <w:sz w:val="24"/>
              </w:rPr>
              <w:t xml:space="preserve">The video this time was about Friends of Dalton, Herringthorpe and Thrybergh Green Spaces Group. They are a group that </w:t>
            </w:r>
            <w:r>
              <w:rPr>
                <w:rFonts w:ascii="Arial" w:eastAsia="Arial" w:hAnsi="Arial" w:cs="Arial"/>
                <w:sz w:val="24"/>
              </w:rPr>
              <w:t xml:space="preserve">RotherFed have supported for a number of years.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N/A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tc>
      </w:tr>
    </w:tbl>
    <w:p w:rsidR="00B9546E" w:rsidRDefault="00B9546E">
      <w:pPr>
        <w:spacing w:after="0"/>
        <w:ind w:left="-864" w:right="317"/>
      </w:pPr>
    </w:p>
    <w:tbl>
      <w:tblPr>
        <w:tblStyle w:val="TableGrid"/>
        <w:tblW w:w="9840" w:type="dxa"/>
        <w:tblInd w:w="86" w:type="dxa"/>
        <w:tblCellMar>
          <w:top w:w="13" w:type="dxa"/>
          <w:left w:w="108" w:type="dxa"/>
          <w:bottom w:w="0" w:type="dxa"/>
          <w:right w:w="66" w:type="dxa"/>
        </w:tblCellMar>
        <w:tblLook w:val="04A0" w:firstRow="1" w:lastRow="0" w:firstColumn="1" w:lastColumn="0" w:noHBand="0" w:noVBand="1"/>
      </w:tblPr>
      <w:tblGrid>
        <w:gridCol w:w="1524"/>
        <w:gridCol w:w="5723"/>
        <w:gridCol w:w="2593"/>
      </w:tblGrid>
      <w:tr w:rsidR="00B9546E">
        <w:trPr>
          <w:trHeight w:val="2494"/>
        </w:trPr>
        <w:tc>
          <w:tcPr>
            <w:tcW w:w="1524" w:type="dxa"/>
            <w:tcBorders>
              <w:top w:val="single" w:sz="4" w:space="0" w:color="000000"/>
              <w:left w:val="single" w:sz="4" w:space="0" w:color="000000"/>
              <w:bottom w:val="single" w:sz="4" w:space="0" w:color="000000"/>
              <w:right w:val="single" w:sz="4" w:space="0" w:color="000000"/>
            </w:tcBorders>
          </w:tcPr>
          <w:p w:rsidR="00B9546E" w:rsidRDefault="00B9546E"/>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Phil commented the video shows the benefit of becoming a group and making use of neighbourhoods centres.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Stella commented a lot of groups go from strength to strength.  Rotherfed and the volunteers do great work. </w:t>
            </w:r>
          </w:p>
          <w:p w:rsidR="00B9546E" w:rsidRDefault="00DB6D22">
            <w:pPr>
              <w:spacing w:after="0"/>
            </w:pPr>
            <w:r>
              <w:rPr>
                <w:rFonts w:ascii="Arial" w:eastAsia="Arial" w:hAnsi="Arial" w:cs="Arial"/>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tc>
      </w:tr>
      <w:tr w:rsidR="00B9546E">
        <w:trPr>
          <w:trHeight w:val="8567"/>
        </w:trPr>
        <w:tc>
          <w:tcPr>
            <w:tcW w:w="1524"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4. </w:t>
            </w:r>
          </w:p>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u w:val="single" w:color="000000"/>
              </w:rPr>
              <w:t>Housing Revenue Account Business Plan</w:t>
            </w:r>
            <w:r>
              <w:rPr>
                <w:rFonts w:ascii="Arial" w:eastAsia="Arial" w:hAnsi="Arial" w:cs="Arial"/>
                <w:b/>
                <w:sz w:val="24"/>
              </w:rPr>
              <w:t xml:space="preserve"> </w:t>
            </w:r>
          </w:p>
          <w:p w:rsidR="00B9546E" w:rsidRDefault="00DB6D22">
            <w:pPr>
              <w:spacing w:after="0"/>
            </w:pPr>
            <w:r>
              <w:rPr>
                <w:rFonts w:ascii="Arial" w:eastAsia="Arial" w:hAnsi="Arial" w:cs="Arial"/>
                <w:sz w:val="24"/>
              </w:rPr>
              <w:t xml:space="preserve"> </w:t>
            </w:r>
          </w:p>
          <w:p w:rsidR="00B9546E" w:rsidRDefault="00DB6D22">
            <w:pPr>
              <w:spacing w:after="0"/>
            </w:pPr>
            <w:r>
              <w:rPr>
                <w:rFonts w:ascii="Arial" w:eastAsia="Arial" w:hAnsi="Arial" w:cs="Arial"/>
                <w:sz w:val="24"/>
              </w:rPr>
              <w:t xml:space="preserve">Lindsay Wynn and Paul Elliott joined the meeting.  </w:t>
            </w:r>
          </w:p>
          <w:p w:rsidR="00B9546E" w:rsidRDefault="00DB6D22">
            <w:pPr>
              <w:spacing w:after="0" w:line="240" w:lineRule="auto"/>
            </w:pPr>
            <w:r>
              <w:rPr>
                <w:rFonts w:ascii="Arial" w:eastAsia="Arial" w:hAnsi="Arial" w:cs="Arial"/>
                <w:sz w:val="24"/>
              </w:rPr>
              <w:t xml:space="preserve">Lindsay gave a presentation on the Housing Revenue Account business plan and shared she would like the Panel to be more involved in the business planning process in the future.   </w:t>
            </w:r>
          </w:p>
          <w:p w:rsidR="00B9546E" w:rsidRDefault="00DB6D22">
            <w:pPr>
              <w:spacing w:after="0"/>
            </w:pPr>
            <w:r>
              <w:rPr>
                <w:rFonts w:ascii="Arial" w:eastAsia="Arial" w:hAnsi="Arial" w:cs="Arial"/>
                <w:sz w:val="24"/>
              </w:rPr>
              <w:t xml:space="preserve"> </w:t>
            </w:r>
          </w:p>
          <w:p w:rsidR="00B9546E" w:rsidRDefault="00DB6D22">
            <w:pPr>
              <w:spacing w:after="0" w:line="242" w:lineRule="auto"/>
            </w:pPr>
            <w:r>
              <w:rPr>
                <w:rFonts w:ascii="Arial" w:eastAsia="Arial" w:hAnsi="Arial" w:cs="Arial"/>
                <w:sz w:val="24"/>
              </w:rPr>
              <w:t>Lindsay explained what the plan is, what has been achieved and talked thro</w:t>
            </w:r>
            <w:r>
              <w:rPr>
                <w:rFonts w:ascii="Arial" w:eastAsia="Arial" w:hAnsi="Arial" w:cs="Arial"/>
                <w:sz w:val="24"/>
              </w:rPr>
              <w:t xml:space="preserve">ugh what is happening for 2025 – 2026.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Lindsay is aiming to produce a customer facing document for 26 /27 that will go alongside the Cabinet report.  She shared that she would like to attend other tenant events such as the open day to share it with more</w:t>
            </w:r>
            <w:r>
              <w:rPr>
                <w:rFonts w:ascii="Arial" w:eastAsia="Arial" w:hAnsi="Arial" w:cs="Arial"/>
                <w:sz w:val="24"/>
              </w:rPr>
              <w:t xml:space="preserve"> tenants.  The Panel suggested being at Rotherham Show.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The Panel said they would like to see the Cabinet paper when it is published.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The Panel also said it would be helpful if acronyms were not used when sharing information. James mentioned that the</w:t>
            </w:r>
            <w:r>
              <w:rPr>
                <w:rFonts w:ascii="Arial" w:eastAsia="Arial" w:hAnsi="Arial" w:cs="Arial"/>
                <w:sz w:val="24"/>
              </w:rPr>
              <w:t xml:space="preserve"> Screen Team could help with that. </w:t>
            </w:r>
          </w:p>
          <w:p w:rsidR="00B9546E" w:rsidRDefault="00DB6D22">
            <w:pPr>
              <w:spacing w:after="0"/>
            </w:pPr>
            <w:r>
              <w:rPr>
                <w:rFonts w:ascii="Arial" w:eastAsia="Arial" w:hAnsi="Arial" w:cs="Arial"/>
                <w:sz w:val="24"/>
              </w:rPr>
              <w:t xml:space="preserve"> </w:t>
            </w:r>
          </w:p>
          <w:p w:rsidR="00B9546E" w:rsidRDefault="00DB6D22">
            <w:pPr>
              <w:spacing w:after="0" w:line="240" w:lineRule="auto"/>
              <w:ind w:right="5"/>
              <w:jc w:val="both"/>
            </w:pPr>
            <w:r>
              <w:rPr>
                <w:rFonts w:ascii="Arial" w:eastAsia="Arial" w:hAnsi="Arial" w:cs="Arial"/>
                <w:sz w:val="24"/>
              </w:rPr>
              <w:t xml:space="preserve">Lindsay said that she could arrange to come back in March time to update the Panel further. </w:t>
            </w:r>
          </w:p>
          <w:p w:rsidR="00B9546E" w:rsidRDefault="00DB6D22">
            <w:pPr>
              <w:spacing w:after="0"/>
            </w:pPr>
            <w:r>
              <w:rPr>
                <w:rFonts w:ascii="Arial" w:eastAsia="Arial" w:hAnsi="Arial" w:cs="Arial"/>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line="240" w:lineRule="auto"/>
            </w:pPr>
            <w:r>
              <w:rPr>
                <w:rFonts w:ascii="Arial" w:eastAsia="Arial" w:hAnsi="Arial" w:cs="Arial"/>
                <w:b/>
                <w:sz w:val="24"/>
              </w:rPr>
              <w:t xml:space="preserve">Lindsay to send to Caroline when available to share with Panel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line="240" w:lineRule="auto"/>
            </w:pPr>
            <w:r>
              <w:rPr>
                <w:rFonts w:ascii="Arial" w:eastAsia="Arial" w:hAnsi="Arial" w:cs="Arial"/>
                <w:b/>
                <w:sz w:val="24"/>
              </w:rPr>
              <w:t xml:space="preserve">James S add to the March 25 meeting agenda. </w:t>
            </w:r>
          </w:p>
          <w:p w:rsidR="00B9546E" w:rsidRDefault="00DB6D22">
            <w:pPr>
              <w:spacing w:after="0"/>
            </w:pPr>
            <w:r>
              <w:rPr>
                <w:rFonts w:ascii="Arial" w:eastAsia="Arial" w:hAnsi="Arial" w:cs="Arial"/>
                <w:b/>
                <w:sz w:val="24"/>
              </w:rPr>
              <w:t xml:space="preserve"> </w:t>
            </w:r>
          </w:p>
        </w:tc>
      </w:tr>
      <w:tr w:rsidR="00B9546E">
        <w:trPr>
          <w:trHeight w:val="4426"/>
        </w:trPr>
        <w:tc>
          <w:tcPr>
            <w:tcW w:w="1524"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6. </w:t>
            </w:r>
          </w:p>
          <w:p w:rsidR="00B9546E" w:rsidRDefault="00DB6D22">
            <w:pPr>
              <w:spacing w:after="0"/>
            </w:pPr>
            <w:r>
              <w:rPr>
                <w:rFonts w:ascii="Arial" w:eastAsia="Arial" w:hAnsi="Arial" w:cs="Arial"/>
                <w:b/>
                <w:sz w:val="24"/>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line="240" w:lineRule="auto"/>
            </w:pPr>
            <w:r>
              <w:rPr>
                <w:rFonts w:ascii="Arial" w:eastAsia="Arial" w:hAnsi="Arial" w:cs="Arial"/>
                <w:b/>
                <w:sz w:val="24"/>
                <w:u w:val="single" w:color="000000"/>
              </w:rPr>
              <w:t>Saying thank you for you for your time and</w:t>
            </w:r>
            <w:r>
              <w:rPr>
                <w:rFonts w:ascii="Arial" w:eastAsia="Arial" w:hAnsi="Arial" w:cs="Arial"/>
                <w:b/>
                <w:sz w:val="24"/>
              </w:rPr>
              <w:t xml:space="preserve"> </w:t>
            </w:r>
            <w:r>
              <w:rPr>
                <w:rFonts w:ascii="Arial" w:eastAsia="Arial" w:hAnsi="Arial" w:cs="Arial"/>
                <w:b/>
                <w:sz w:val="24"/>
                <w:u w:val="single" w:color="000000"/>
              </w:rPr>
              <w:t>talents</w:t>
            </w:r>
            <w:r>
              <w:rPr>
                <w:rFonts w:ascii="Arial" w:eastAsia="Arial" w:hAnsi="Arial" w:cs="Arial"/>
                <w:b/>
                <w:sz w:val="24"/>
              </w:rPr>
              <w:t xml:space="preserve">  </w:t>
            </w:r>
          </w:p>
          <w:p w:rsidR="00B9546E" w:rsidRDefault="00DB6D22">
            <w:pPr>
              <w:spacing w:after="0"/>
            </w:pPr>
            <w:r>
              <w:rPr>
                <w:rFonts w:ascii="Arial" w:eastAsia="Arial" w:hAnsi="Arial" w:cs="Arial"/>
                <w:sz w:val="24"/>
              </w:rPr>
              <w:t xml:space="preserve"> </w:t>
            </w:r>
          </w:p>
          <w:p w:rsidR="00B9546E" w:rsidRDefault="00DB6D22">
            <w:pPr>
              <w:spacing w:after="0" w:line="240" w:lineRule="auto"/>
              <w:ind w:right="30"/>
            </w:pPr>
            <w:r>
              <w:rPr>
                <w:rFonts w:ascii="Arial" w:eastAsia="Arial" w:hAnsi="Arial" w:cs="Arial"/>
                <w:sz w:val="24"/>
              </w:rPr>
              <w:t>The Panel did an exercise to come up with ideas for a thank you event for the Council to recognise and say thank you for the time Panel Members giv</w:t>
            </w:r>
            <w:r>
              <w:rPr>
                <w:rFonts w:ascii="Arial" w:eastAsia="Arial" w:hAnsi="Arial" w:cs="Arial"/>
                <w:sz w:val="24"/>
              </w:rPr>
              <w:t xml:space="preserve">e and their brilliant talents. </w:t>
            </w:r>
          </w:p>
          <w:p w:rsidR="00B9546E" w:rsidRDefault="00DB6D22">
            <w:pPr>
              <w:spacing w:after="0"/>
            </w:pPr>
            <w:r>
              <w:rPr>
                <w:rFonts w:ascii="Arial" w:eastAsia="Arial" w:hAnsi="Arial" w:cs="Arial"/>
                <w:sz w:val="24"/>
              </w:rPr>
              <w:t xml:space="preserve"> </w:t>
            </w:r>
          </w:p>
          <w:p w:rsidR="00B9546E" w:rsidRDefault="00DB6D22">
            <w:pPr>
              <w:spacing w:after="0"/>
            </w:pPr>
            <w:r>
              <w:rPr>
                <w:rFonts w:ascii="Arial" w:eastAsia="Arial" w:hAnsi="Arial" w:cs="Arial"/>
                <w:sz w:val="24"/>
              </w:rPr>
              <w:t xml:space="preserve">The event will be for all Panel Members </w:t>
            </w:r>
          </w:p>
          <w:p w:rsidR="00B9546E" w:rsidRDefault="00DB6D22">
            <w:pPr>
              <w:spacing w:after="0"/>
            </w:pPr>
            <w:r>
              <w:rPr>
                <w:rFonts w:ascii="Arial" w:eastAsia="Arial" w:hAnsi="Arial" w:cs="Arial"/>
                <w:sz w:val="24"/>
              </w:rPr>
              <w:t xml:space="preserve"> </w:t>
            </w:r>
          </w:p>
          <w:p w:rsidR="00B9546E" w:rsidRDefault="00DB6D22">
            <w:pPr>
              <w:spacing w:after="0"/>
            </w:pPr>
            <w:r>
              <w:rPr>
                <w:rFonts w:ascii="Arial" w:eastAsia="Arial" w:hAnsi="Arial" w:cs="Arial"/>
                <w:sz w:val="24"/>
              </w:rPr>
              <w:t xml:space="preserve">There were 2 suggestions: </w:t>
            </w:r>
          </w:p>
          <w:p w:rsidR="00B9546E" w:rsidRDefault="00DB6D22">
            <w:pPr>
              <w:spacing w:after="0"/>
            </w:pPr>
            <w:r>
              <w:rPr>
                <w:rFonts w:ascii="Arial" w:eastAsia="Arial" w:hAnsi="Arial" w:cs="Arial"/>
                <w:sz w:val="24"/>
              </w:rPr>
              <w:t xml:space="preserve"> </w:t>
            </w:r>
          </w:p>
          <w:p w:rsidR="00B9546E" w:rsidRDefault="00DB6D22">
            <w:pPr>
              <w:spacing w:after="0" w:line="240" w:lineRule="auto"/>
              <w:ind w:left="720" w:hanging="360"/>
              <w:jc w:val="both"/>
            </w:pPr>
            <w:r>
              <w:rPr>
                <w:rFonts w:ascii="Arial" w:eastAsia="Arial" w:hAnsi="Arial" w:cs="Arial"/>
                <w:sz w:val="24"/>
              </w:rPr>
              <w:t xml:space="preserve">1. A traditional buffet in January at the Townhall, during the day. </w:t>
            </w:r>
          </w:p>
          <w:p w:rsidR="00B9546E" w:rsidRDefault="00DB6D22">
            <w:pPr>
              <w:spacing w:after="0"/>
              <w:ind w:left="720"/>
            </w:pPr>
            <w:r>
              <w:rPr>
                <w:rFonts w:ascii="Arial" w:eastAsia="Arial" w:hAnsi="Arial" w:cs="Arial"/>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tc>
      </w:tr>
      <w:tr w:rsidR="00B9546E">
        <w:trPr>
          <w:trHeight w:val="5807"/>
        </w:trPr>
        <w:tc>
          <w:tcPr>
            <w:tcW w:w="1524" w:type="dxa"/>
            <w:tcBorders>
              <w:top w:val="single" w:sz="4" w:space="0" w:color="000000"/>
              <w:left w:val="single" w:sz="4" w:space="0" w:color="000000"/>
              <w:bottom w:val="single" w:sz="4" w:space="0" w:color="000000"/>
              <w:right w:val="single" w:sz="4" w:space="0" w:color="000000"/>
            </w:tcBorders>
          </w:tcPr>
          <w:p w:rsidR="00B9546E" w:rsidRDefault="00B9546E"/>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line="240" w:lineRule="auto"/>
              <w:ind w:left="720" w:hanging="360"/>
            </w:pPr>
            <w:r>
              <w:rPr>
                <w:rFonts w:ascii="Arial" w:eastAsia="Arial" w:hAnsi="Arial" w:cs="Arial"/>
                <w:sz w:val="24"/>
              </w:rPr>
              <w:t xml:space="preserve">2. Go to a restaurant </w:t>
            </w:r>
            <w:r>
              <w:rPr>
                <w:rFonts w:ascii="Arial" w:eastAsia="Arial" w:hAnsi="Arial" w:cs="Arial"/>
                <w:sz w:val="24"/>
              </w:rPr>
              <w:t xml:space="preserve">that is located centrally, with parking, ideally with a private room. Suggestions were the Storyteller or Toby Carvery.  It should be somewhere with disabled access and in school time. </w:t>
            </w:r>
          </w:p>
          <w:p w:rsidR="00B9546E" w:rsidRDefault="00DB6D22">
            <w:pPr>
              <w:spacing w:after="0"/>
              <w:ind w:left="72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Panel members were in agreement not to do it in December and to hold</w:t>
            </w:r>
            <w:r>
              <w:rPr>
                <w:rFonts w:ascii="Arial" w:eastAsia="Arial" w:hAnsi="Arial" w:cs="Arial"/>
                <w:sz w:val="24"/>
              </w:rPr>
              <w:t xml:space="preserve"> it in January or February.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A Panel Member suggested we should let people know how many people are attending as some people struggle with larger groups.  If someone would prefer not to be at the event James S confirmed, </w:t>
            </w:r>
            <w:r>
              <w:rPr>
                <w:rFonts w:ascii="Arial" w:eastAsia="Arial" w:hAnsi="Arial" w:cs="Arial"/>
                <w:sz w:val="24"/>
              </w:rPr>
              <w:t xml:space="preserve">we would find another way to thank them.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Research will now be carried out.  Information will be put together and Panel Members will vote for their preferred event. We will organise the event that receives the most votes.</w:t>
            </w: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1" w:line="240" w:lineRule="auto"/>
              <w:ind w:right="3"/>
            </w:pPr>
            <w:r>
              <w:rPr>
                <w:rFonts w:ascii="Arial" w:eastAsia="Arial" w:hAnsi="Arial" w:cs="Arial"/>
                <w:b/>
                <w:sz w:val="24"/>
              </w:rPr>
              <w:t xml:space="preserve">Caroline to carryout research and contact Panel Members to vote </w:t>
            </w:r>
          </w:p>
          <w:p w:rsidR="00B9546E" w:rsidRDefault="00DB6D22">
            <w:pPr>
              <w:spacing w:after="0"/>
            </w:pPr>
            <w:r>
              <w:rPr>
                <w:rFonts w:ascii="Arial" w:eastAsia="Arial" w:hAnsi="Arial" w:cs="Arial"/>
                <w:b/>
                <w:sz w:val="24"/>
              </w:rPr>
              <w:t xml:space="preserve"> </w:t>
            </w:r>
          </w:p>
        </w:tc>
      </w:tr>
      <w:tr w:rsidR="00B9546E">
        <w:trPr>
          <w:trHeight w:val="4491"/>
        </w:trPr>
        <w:tc>
          <w:tcPr>
            <w:tcW w:w="1524"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7.  </w:t>
            </w:r>
          </w:p>
        </w:tc>
        <w:tc>
          <w:tcPr>
            <w:tcW w:w="572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u w:val="single" w:color="000000"/>
              </w:rPr>
              <w:t>Any other business and future agenda items</w:t>
            </w:r>
            <w:r>
              <w:rPr>
                <w:rFonts w:ascii="Arial" w:eastAsia="Arial" w:hAnsi="Arial" w:cs="Arial"/>
                <w:b/>
                <w:sz w:val="24"/>
              </w:rPr>
              <w:t xml:space="preserve"> </w:t>
            </w:r>
          </w:p>
          <w:p w:rsidR="00B9546E" w:rsidRDefault="00DB6D22">
            <w:pPr>
              <w:spacing w:after="0"/>
            </w:pPr>
            <w:r>
              <w:rPr>
                <w:rFonts w:ascii="Arial" w:eastAsia="Arial" w:hAnsi="Arial" w:cs="Arial"/>
                <w:sz w:val="24"/>
              </w:rPr>
              <w:t xml:space="preserve"> </w:t>
            </w:r>
          </w:p>
          <w:p w:rsidR="00B9546E" w:rsidRDefault="00DB6D22">
            <w:pPr>
              <w:spacing w:after="0" w:line="240" w:lineRule="auto"/>
            </w:pPr>
            <w:r>
              <w:rPr>
                <w:rFonts w:ascii="Arial" w:eastAsia="Arial" w:hAnsi="Arial" w:cs="Arial"/>
                <w:sz w:val="24"/>
              </w:rPr>
              <w:t xml:space="preserve">The Panel requested mince pies next year at the last Panel meeting before Christmas. </w:t>
            </w:r>
          </w:p>
          <w:p w:rsidR="00B9546E" w:rsidRDefault="00DB6D22">
            <w:pPr>
              <w:spacing w:after="0"/>
            </w:pPr>
            <w:r>
              <w:rPr>
                <w:rFonts w:ascii="Arial" w:eastAsia="Arial" w:hAnsi="Arial" w:cs="Arial"/>
                <w:sz w:val="24"/>
              </w:rPr>
              <w:t xml:space="preserve"> </w:t>
            </w:r>
          </w:p>
          <w:p w:rsidR="00B9546E" w:rsidRDefault="00DB6D22">
            <w:pPr>
              <w:spacing w:after="0"/>
            </w:pPr>
            <w:r>
              <w:rPr>
                <w:rFonts w:ascii="Arial" w:eastAsia="Arial" w:hAnsi="Arial" w:cs="Arial"/>
                <w:sz w:val="24"/>
              </w:rPr>
              <w:t xml:space="preserve">Future agenda items: </w:t>
            </w:r>
          </w:p>
          <w:p w:rsidR="00B9546E" w:rsidRDefault="00DB6D22">
            <w:pPr>
              <w:spacing w:after="0"/>
            </w:pPr>
            <w:r>
              <w:rPr>
                <w:rFonts w:ascii="Arial" w:eastAsia="Arial" w:hAnsi="Arial" w:cs="Arial"/>
                <w:sz w:val="24"/>
              </w:rPr>
              <w:t xml:space="preserve"> </w:t>
            </w:r>
          </w:p>
          <w:p w:rsidR="00B9546E" w:rsidRDefault="00DB6D22">
            <w:pPr>
              <w:numPr>
                <w:ilvl w:val="0"/>
                <w:numId w:val="2"/>
              </w:numPr>
              <w:spacing w:after="16" w:line="242" w:lineRule="auto"/>
              <w:ind w:hanging="360"/>
            </w:pPr>
            <w:r>
              <w:rPr>
                <w:rFonts w:ascii="Arial" w:eastAsia="Arial" w:hAnsi="Arial" w:cs="Arial"/>
                <w:sz w:val="24"/>
              </w:rPr>
              <w:t xml:space="preserve">Understanding repairs &amp; maintenance communications session </w:t>
            </w:r>
          </w:p>
          <w:p w:rsidR="00B9546E" w:rsidRDefault="00DB6D22">
            <w:pPr>
              <w:numPr>
                <w:ilvl w:val="0"/>
                <w:numId w:val="2"/>
              </w:numPr>
              <w:spacing w:after="18" w:line="240" w:lineRule="auto"/>
              <w:ind w:hanging="360"/>
            </w:pPr>
            <w:r>
              <w:rPr>
                <w:rFonts w:ascii="Arial" w:eastAsia="Arial" w:hAnsi="Arial" w:cs="Arial"/>
                <w:sz w:val="24"/>
              </w:rPr>
              <w:t xml:space="preserve">January - Flooding response moved to January </w:t>
            </w:r>
          </w:p>
          <w:p w:rsidR="00B9546E" w:rsidRDefault="00DB6D22">
            <w:pPr>
              <w:numPr>
                <w:ilvl w:val="0"/>
                <w:numId w:val="2"/>
              </w:numPr>
              <w:spacing w:after="16" w:line="242" w:lineRule="auto"/>
              <w:ind w:hanging="360"/>
            </w:pPr>
            <w:r>
              <w:rPr>
                <w:rFonts w:ascii="Arial" w:eastAsia="Arial" w:hAnsi="Arial" w:cs="Arial"/>
                <w:sz w:val="24"/>
              </w:rPr>
              <w:t xml:space="preserve">March - Housing Revenue Account Business Plan  </w:t>
            </w:r>
          </w:p>
          <w:p w:rsidR="00B9546E" w:rsidRDefault="00DB6D22">
            <w:pPr>
              <w:numPr>
                <w:ilvl w:val="0"/>
                <w:numId w:val="2"/>
              </w:numPr>
              <w:spacing w:after="0" w:line="242" w:lineRule="auto"/>
              <w:ind w:hanging="360"/>
            </w:pPr>
            <w:r>
              <w:rPr>
                <w:rFonts w:ascii="Arial" w:eastAsia="Arial" w:hAnsi="Arial" w:cs="Arial"/>
                <w:sz w:val="24"/>
              </w:rPr>
              <w:t xml:space="preserve">How the Panels annual review feedback has been used  </w:t>
            </w:r>
          </w:p>
          <w:p w:rsidR="00B9546E" w:rsidRDefault="00DB6D22">
            <w:pPr>
              <w:spacing w:after="0"/>
            </w:pPr>
            <w:r>
              <w:rPr>
                <w:rFonts w:ascii="Arial" w:eastAsia="Arial" w:hAnsi="Arial" w:cs="Arial"/>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p w:rsidR="00B9546E" w:rsidRDefault="00DB6D22">
            <w:pPr>
              <w:spacing w:after="0"/>
            </w:pPr>
            <w:r>
              <w:rPr>
                <w:rFonts w:ascii="Arial" w:eastAsia="Arial" w:hAnsi="Arial" w:cs="Arial"/>
                <w:b/>
                <w:sz w:val="24"/>
              </w:rPr>
              <w:t xml:space="preserve"> </w:t>
            </w:r>
          </w:p>
        </w:tc>
      </w:tr>
      <w:tr w:rsidR="00B9546E">
        <w:trPr>
          <w:trHeight w:val="1114"/>
        </w:trPr>
        <w:tc>
          <w:tcPr>
            <w:tcW w:w="9840" w:type="dxa"/>
            <w:gridSpan w:val="3"/>
            <w:tcBorders>
              <w:top w:val="single" w:sz="4" w:space="0" w:color="000000"/>
              <w:left w:val="single" w:sz="4" w:space="0" w:color="000000"/>
              <w:bottom w:val="single" w:sz="4" w:space="0" w:color="000000"/>
              <w:right w:val="single" w:sz="4" w:space="0" w:color="000000"/>
            </w:tcBorders>
          </w:tcPr>
          <w:p w:rsidR="00B9546E" w:rsidRDefault="00DB6D22">
            <w:pPr>
              <w:spacing w:after="0"/>
              <w:ind w:left="22"/>
              <w:jc w:val="center"/>
            </w:pPr>
            <w:r>
              <w:rPr>
                <w:rFonts w:ascii="Arial" w:eastAsia="Arial" w:hAnsi="Arial" w:cs="Arial"/>
                <w:b/>
                <w:sz w:val="24"/>
              </w:rPr>
              <w:t xml:space="preserve"> </w:t>
            </w:r>
          </w:p>
          <w:p w:rsidR="00B9546E" w:rsidRDefault="00DB6D22">
            <w:pPr>
              <w:spacing w:after="0" w:line="245" w:lineRule="auto"/>
              <w:ind w:right="30"/>
            </w:pPr>
            <w:r>
              <w:rPr>
                <w:rFonts w:ascii="Arial" w:eastAsia="Arial" w:hAnsi="Arial" w:cs="Arial"/>
                <w:b/>
                <w:sz w:val="24"/>
              </w:rPr>
              <w:t xml:space="preserve">Date of the next meeting: </w:t>
            </w:r>
            <w:r>
              <w:rPr>
                <w:rFonts w:ascii="Arial" w:eastAsia="Arial" w:hAnsi="Arial" w:cs="Arial"/>
                <w:sz w:val="24"/>
              </w:rPr>
              <w:t>Wednesday 10.30am, 15</w:t>
            </w:r>
            <w:r>
              <w:rPr>
                <w:rFonts w:ascii="Arial" w:eastAsia="Arial" w:hAnsi="Arial" w:cs="Arial"/>
                <w:sz w:val="24"/>
                <w:vertAlign w:val="superscript"/>
              </w:rPr>
              <w:t>th</w:t>
            </w:r>
            <w:r>
              <w:rPr>
                <w:rFonts w:ascii="Arial" w:eastAsia="Arial" w:hAnsi="Arial" w:cs="Arial"/>
                <w:sz w:val="24"/>
              </w:rPr>
              <w:t xml:space="preserve"> January 2025 at Riverside House or online.  </w:t>
            </w:r>
          </w:p>
          <w:p w:rsidR="00B9546E" w:rsidRDefault="00DB6D22">
            <w:pPr>
              <w:spacing w:after="0"/>
              <w:ind w:left="22"/>
              <w:jc w:val="center"/>
            </w:pPr>
            <w:r>
              <w:rPr>
                <w:rFonts w:ascii="Arial" w:eastAsia="Arial" w:hAnsi="Arial" w:cs="Arial"/>
                <w:b/>
                <w:sz w:val="24"/>
              </w:rPr>
              <w:t xml:space="preserve"> </w:t>
            </w:r>
          </w:p>
        </w:tc>
      </w:tr>
    </w:tbl>
    <w:p w:rsidR="00B9546E" w:rsidRDefault="00DB6D22">
      <w:pPr>
        <w:spacing w:after="0"/>
        <w:ind w:left="10154"/>
        <w:jc w:val="both"/>
      </w:pPr>
      <w:r>
        <w:rPr>
          <w:rFonts w:ascii="Arial" w:eastAsia="Arial" w:hAnsi="Arial" w:cs="Arial"/>
          <w:b/>
          <w:sz w:val="32"/>
        </w:rPr>
        <w:t xml:space="preserve"> </w:t>
      </w:r>
    </w:p>
    <w:sectPr w:rsidR="00B9546E">
      <w:pgSz w:w="11906" w:h="16838"/>
      <w:pgMar w:top="432" w:right="800" w:bottom="821"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5D1"/>
    <w:multiLevelType w:val="hybridMultilevel"/>
    <w:tmpl w:val="6988235C"/>
    <w:lvl w:ilvl="0" w:tplc="EB387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4733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2A31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148F6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E89F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E2F2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21A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C38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025F6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BA39D6"/>
    <w:multiLevelType w:val="hybridMultilevel"/>
    <w:tmpl w:val="08086DBA"/>
    <w:lvl w:ilvl="0" w:tplc="D6B219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E15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F0753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4FE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6988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84F7E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8041E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88F02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A020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E"/>
    <w:rsid w:val="00B9546E"/>
    <w:rsid w:val="00DB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C8BBDF9-2082-472A-BE86-B39A2C89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5797</Characters>
  <Application>Microsoft Office Word</Application>
  <DocSecurity>4</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Authorised User</dc:creator>
  <cp:keywords/>
  <cp:lastModifiedBy>word</cp:lastModifiedBy>
  <cp:revision>2</cp:revision>
  <dcterms:created xsi:type="dcterms:W3CDTF">2025-01-24T11:04:00Z</dcterms:created>
  <dcterms:modified xsi:type="dcterms:W3CDTF">2025-01-24T11:04:00Z</dcterms:modified>
</cp:coreProperties>
</file>