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7"/>
        <w:gridCol w:w="3258"/>
        <w:gridCol w:w="5251"/>
      </w:tblGrid>
      <w:tr w:rsidR="004B19D8" w14:paraId="65D84E24" w14:textId="77777777" w:rsidTr="00BC32F1">
        <w:trPr>
          <w:trHeight w:val="269"/>
        </w:trPr>
        <w:tc>
          <w:tcPr>
            <w:tcW w:w="9016" w:type="dxa"/>
            <w:gridSpan w:val="3"/>
            <w:tcBorders>
              <w:bottom w:val="single" w:sz="4" w:space="0" w:color="auto"/>
            </w:tcBorders>
            <w:shd w:val="clear" w:color="auto" w:fill="FFCC99"/>
          </w:tcPr>
          <w:p w14:paraId="6DA81FC9" w14:textId="537DDED1" w:rsidR="004B19D8" w:rsidRPr="004B19D8" w:rsidRDefault="004B19D8">
            <w:pPr>
              <w:rPr>
                <w:rFonts w:ascii="Arial" w:hAnsi="Arial" w:cs="Arial"/>
                <w:b/>
                <w:bCs/>
                <w:color w:val="000000"/>
                <w:sz w:val="28"/>
                <w:szCs w:val="28"/>
              </w:rPr>
            </w:pPr>
            <w:r>
              <w:rPr>
                <w:rFonts w:ascii="Arial" w:hAnsi="Arial" w:cs="Arial"/>
                <w:b/>
                <w:bCs/>
                <w:color w:val="000000"/>
                <w:sz w:val="28"/>
                <w:szCs w:val="28"/>
              </w:rPr>
              <w:t>Frequently Asked Questions (FAQs) - School Admission Appeals</w:t>
            </w:r>
          </w:p>
        </w:tc>
      </w:tr>
      <w:tr w:rsidR="004B19D8" w14:paraId="37C3404C" w14:textId="77777777" w:rsidTr="00BC32F1">
        <w:trPr>
          <w:trHeight w:val="269"/>
        </w:trPr>
        <w:tc>
          <w:tcPr>
            <w:tcW w:w="3765" w:type="dxa"/>
            <w:gridSpan w:val="2"/>
            <w:tcBorders>
              <w:top w:val="single" w:sz="4" w:space="0" w:color="auto"/>
            </w:tcBorders>
            <w:shd w:val="clear" w:color="auto" w:fill="FFCC99"/>
          </w:tcPr>
          <w:p w14:paraId="14B2E34F" w14:textId="77777777" w:rsidR="004B19D8" w:rsidRDefault="004B19D8" w:rsidP="004B19D8">
            <w:pPr>
              <w:jc w:val="center"/>
              <w:rPr>
                <w:rFonts w:ascii="Arial" w:hAnsi="Arial" w:cs="Arial"/>
                <w:b/>
                <w:bCs/>
                <w:color w:val="000000"/>
              </w:rPr>
            </w:pPr>
          </w:p>
          <w:p w14:paraId="61DC324A" w14:textId="2F28E683" w:rsidR="004B19D8" w:rsidRPr="004B19D8" w:rsidRDefault="004B19D8" w:rsidP="004B19D8">
            <w:pPr>
              <w:jc w:val="center"/>
              <w:rPr>
                <w:rFonts w:ascii="Arial" w:hAnsi="Arial" w:cs="Arial"/>
                <w:b/>
                <w:bCs/>
                <w:color w:val="000000"/>
              </w:rPr>
            </w:pPr>
            <w:r>
              <w:rPr>
                <w:rFonts w:ascii="Arial" w:hAnsi="Arial" w:cs="Arial"/>
                <w:b/>
                <w:bCs/>
                <w:color w:val="000000"/>
              </w:rPr>
              <w:t>Question</w:t>
            </w:r>
          </w:p>
        </w:tc>
        <w:tc>
          <w:tcPr>
            <w:tcW w:w="5251" w:type="dxa"/>
            <w:tcBorders>
              <w:top w:val="single" w:sz="4" w:space="0" w:color="auto"/>
            </w:tcBorders>
            <w:shd w:val="clear" w:color="auto" w:fill="FFCC99"/>
          </w:tcPr>
          <w:p w14:paraId="49286EA1" w14:textId="77777777" w:rsidR="004B19D8" w:rsidRDefault="004B19D8" w:rsidP="004B19D8">
            <w:pPr>
              <w:rPr>
                <w:rFonts w:ascii="Arial" w:hAnsi="Arial" w:cs="Arial"/>
                <w:b/>
                <w:bCs/>
                <w:color w:val="000000"/>
              </w:rPr>
            </w:pPr>
          </w:p>
          <w:p w14:paraId="02F7936C" w14:textId="2DC712C9" w:rsidR="004B19D8" w:rsidRDefault="004B19D8" w:rsidP="004B19D8">
            <w:pPr>
              <w:rPr>
                <w:rFonts w:ascii="Arial" w:hAnsi="Arial" w:cs="Arial"/>
                <w:b/>
                <w:bCs/>
                <w:color w:val="000000"/>
              </w:rPr>
            </w:pPr>
            <w:r>
              <w:rPr>
                <w:rFonts w:ascii="Arial" w:hAnsi="Arial" w:cs="Arial"/>
                <w:b/>
                <w:bCs/>
                <w:color w:val="000000"/>
              </w:rPr>
              <w:t>Response</w:t>
            </w:r>
          </w:p>
          <w:p w14:paraId="57822B48" w14:textId="77777777" w:rsidR="004B19D8" w:rsidRDefault="004B19D8"/>
        </w:tc>
      </w:tr>
      <w:tr w:rsidR="004B19D8" w14:paraId="6088FC9A" w14:textId="77777777" w:rsidTr="004B19D8">
        <w:trPr>
          <w:trHeight w:val="269"/>
        </w:trPr>
        <w:tc>
          <w:tcPr>
            <w:tcW w:w="507" w:type="dxa"/>
          </w:tcPr>
          <w:p w14:paraId="1B0B1327" w14:textId="77777777" w:rsidR="004B19D8" w:rsidRDefault="004B19D8"/>
          <w:p w14:paraId="062197C3" w14:textId="4F200921" w:rsidR="004B19D8" w:rsidRDefault="004B19D8">
            <w:r>
              <w:t>1</w:t>
            </w:r>
          </w:p>
        </w:tc>
        <w:tc>
          <w:tcPr>
            <w:tcW w:w="3258" w:type="dxa"/>
          </w:tcPr>
          <w:p w14:paraId="49A419F0" w14:textId="77777777" w:rsidR="004B19D8" w:rsidRDefault="004B19D8" w:rsidP="004B19D8">
            <w:pPr>
              <w:rPr>
                <w:rFonts w:ascii="Arial" w:hAnsi="Arial" w:cs="Arial"/>
                <w:color w:val="000000"/>
              </w:rPr>
            </w:pPr>
          </w:p>
          <w:p w14:paraId="691B95AB" w14:textId="12EA82AE" w:rsidR="004B19D8" w:rsidRDefault="004B19D8" w:rsidP="004B19D8">
            <w:pPr>
              <w:rPr>
                <w:rFonts w:ascii="Arial" w:hAnsi="Arial" w:cs="Arial"/>
                <w:color w:val="000000"/>
              </w:rPr>
            </w:pPr>
            <w:r>
              <w:rPr>
                <w:rFonts w:ascii="Arial" w:hAnsi="Arial" w:cs="Arial"/>
                <w:color w:val="000000"/>
              </w:rPr>
              <w:t>I have received information refusing my admission request for a place for my child at a school in Rotherham, can I appeal this decision?</w:t>
            </w:r>
          </w:p>
          <w:p w14:paraId="51C7B568" w14:textId="77777777" w:rsidR="004B19D8" w:rsidRDefault="004B19D8"/>
        </w:tc>
        <w:tc>
          <w:tcPr>
            <w:tcW w:w="5251" w:type="dxa"/>
          </w:tcPr>
          <w:p w14:paraId="40C19AB6" w14:textId="77777777" w:rsidR="0073271B" w:rsidRDefault="0073271B" w:rsidP="004B19D8">
            <w:pPr>
              <w:rPr>
                <w:rFonts w:ascii="Arial" w:hAnsi="Arial" w:cs="Arial"/>
                <w:color w:val="000000"/>
              </w:rPr>
            </w:pPr>
          </w:p>
          <w:p w14:paraId="107CED33" w14:textId="06A34603" w:rsidR="004B19D8" w:rsidRDefault="004B19D8" w:rsidP="004B19D8">
            <w:pPr>
              <w:rPr>
                <w:rFonts w:ascii="Arial" w:hAnsi="Arial" w:cs="Arial"/>
                <w:color w:val="000000"/>
              </w:rPr>
            </w:pPr>
            <w:r>
              <w:rPr>
                <w:rFonts w:ascii="Arial" w:hAnsi="Arial" w:cs="Arial"/>
                <w:color w:val="000000"/>
              </w:rPr>
              <w:t>Yes, you can appeal a decision.</w:t>
            </w:r>
            <w:r>
              <w:rPr>
                <w:rFonts w:ascii="Arial" w:hAnsi="Arial" w:cs="Arial"/>
                <w:color w:val="000000"/>
              </w:rPr>
              <w:br/>
              <w:t>You have 20 days from the date on the letter informing you of the schools refusal to offer a place to your child.</w:t>
            </w:r>
            <w:r>
              <w:rPr>
                <w:rFonts w:ascii="Arial" w:hAnsi="Arial" w:cs="Arial"/>
                <w:color w:val="000000"/>
              </w:rPr>
              <w:br/>
              <w:t xml:space="preserve">This is a strict guideline.  </w:t>
            </w:r>
          </w:p>
          <w:p w14:paraId="75873F01" w14:textId="77777777" w:rsidR="004B19D8" w:rsidRDefault="004B19D8"/>
        </w:tc>
      </w:tr>
      <w:tr w:rsidR="004B19D8" w14:paraId="38EF75B8" w14:textId="77777777" w:rsidTr="004B19D8">
        <w:trPr>
          <w:trHeight w:val="269"/>
        </w:trPr>
        <w:tc>
          <w:tcPr>
            <w:tcW w:w="507" w:type="dxa"/>
          </w:tcPr>
          <w:p w14:paraId="5A1C6C37" w14:textId="77777777" w:rsidR="004B19D8" w:rsidRDefault="004B19D8"/>
          <w:p w14:paraId="54673C76" w14:textId="3783E607" w:rsidR="004B19D8" w:rsidRDefault="004B19D8">
            <w:r>
              <w:t>2</w:t>
            </w:r>
          </w:p>
        </w:tc>
        <w:tc>
          <w:tcPr>
            <w:tcW w:w="3258" w:type="dxa"/>
          </w:tcPr>
          <w:p w14:paraId="583D2F14" w14:textId="77777777" w:rsidR="004B19D8" w:rsidRDefault="004B19D8" w:rsidP="004B19D8">
            <w:pPr>
              <w:rPr>
                <w:rFonts w:ascii="Arial" w:hAnsi="Arial" w:cs="Arial"/>
                <w:color w:val="000000"/>
              </w:rPr>
            </w:pPr>
          </w:p>
          <w:p w14:paraId="5722DA49" w14:textId="3F270D7C" w:rsidR="004B19D8" w:rsidRDefault="004B19D8" w:rsidP="004B19D8">
            <w:pPr>
              <w:rPr>
                <w:rFonts w:ascii="Arial" w:hAnsi="Arial" w:cs="Arial"/>
                <w:color w:val="000000"/>
              </w:rPr>
            </w:pPr>
            <w:r>
              <w:rPr>
                <w:rFonts w:ascii="Arial" w:hAnsi="Arial" w:cs="Arial"/>
                <w:color w:val="000000"/>
              </w:rPr>
              <w:t>How do I put in an appeal?</w:t>
            </w:r>
          </w:p>
          <w:p w14:paraId="17876EEF" w14:textId="77777777" w:rsidR="004B19D8" w:rsidRDefault="004B19D8"/>
        </w:tc>
        <w:tc>
          <w:tcPr>
            <w:tcW w:w="5251" w:type="dxa"/>
          </w:tcPr>
          <w:p w14:paraId="183E2AC2" w14:textId="77777777" w:rsidR="0073271B" w:rsidRDefault="0073271B" w:rsidP="004B19D8">
            <w:pPr>
              <w:rPr>
                <w:rFonts w:ascii="Arial" w:hAnsi="Arial" w:cs="Arial"/>
                <w:color w:val="000000"/>
              </w:rPr>
            </w:pPr>
          </w:p>
          <w:p w14:paraId="6799EBC7" w14:textId="5E5905BE" w:rsidR="004B19D8" w:rsidRDefault="004B19D8" w:rsidP="004B19D8">
            <w:pPr>
              <w:rPr>
                <w:rFonts w:ascii="Arial" w:hAnsi="Arial" w:cs="Arial"/>
                <w:color w:val="000000"/>
              </w:rPr>
            </w:pPr>
            <w:r>
              <w:rPr>
                <w:rFonts w:ascii="Arial" w:hAnsi="Arial" w:cs="Arial"/>
                <w:color w:val="000000"/>
              </w:rPr>
              <w:t>You can access the appeals form online via the following link:</w:t>
            </w:r>
            <w:r>
              <w:rPr>
                <w:rFonts w:ascii="Arial" w:hAnsi="Arial" w:cs="Arial"/>
                <w:color w:val="000000"/>
              </w:rPr>
              <w:br/>
            </w:r>
            <w:hyperlink r:id="rId4" w:history="1">
              <w:r w:rsidRPr="006731F9">
                <w:rPr>
                  <w:rStyle w:val="Hyperlink"/>
                  <w:rFonts w:ascii="Arial" w:hAnsi="Arial" w:cs="Arial"/>
                </w:rPr>
                <w:t>https://www</w:t>
              </w:r>
            </w:hyperlink>
            <w:r>
              <w:rPr>
                <w:rFonts w:ascii="Arial" w:hAnsi="Arial" w:cs="Arial"/>
                <w:color w:val="000000"/>
              </w:rPr>
              <w:t>.rotherham.gov.uk/school-admissions-3/school-admission-appeals or you can contact The School Appeals Team (Email: schoolappeals@rotherham.gov.uk, Tel: 01709 822722) for a paper form.</w:t>
            </w:r>
            <w:r>
              <w:rPr>
                <w:rFonts w:ascii="Arial" w:hAnsi="Arial" w:cs="Arial"/>
                <w:color w:val="000000"/>
              </w:rPr>
              <w:br/>
              <w:t>Please make sure you add as much information as possible and that you complete all sections of the form fully and accurately, including the grounds for appeal at the end of the form.  You can also attach any supporting documents.</w:t>
            </w:r>
          </w:p>
          <w:p w14:paraId="41B78829" w14:textId="77777777" w:rsidR="004B19D8" w:rsidRDefault="004B19D8"/>
        </w:tc>
      </w:tr>
      <w:tr w:rsidR="004B19D8" w14:paraId="1BC57303" w14:textId="77777777" w:rsidTr="004B19D8">
        <w:trPr>
          <w:trHeight w:val="269"/>
        </w:trPr>
        <w:tc>
          <w:tcPr>
            <w:tcW w:w="507" w:type="dxa"/>
          </w:tcPr>
          <w:p w14:paraId="50102A9B" w14:textId="77777777" w:rsidR="004B19D8" w:rsidRDefault="004B19D8"/>
          <w:p w14:paraId="021C6658" w14:textId="3E43F4B9" w:rsidR="004B19D8" w:rsidRDefault="004B19D8">
            <w:r>
              <w:t>3</w:t>
            </w:r>
          </w:p>
        </w:tc>
        <w:tc>
          <w:tcPr>
            <w:tcW w:w="3258" w:type="dxa"/>
          </w:tcPr>
          <w:p w14:paraId="3A14008D" w14:textId="77777777" w:rsidR="004B19D8" w:rsidRDefault="004B19D8" w:rsidP="004B19D8">
            <w:pPr>
              <w:rPr>
                <w:rFonts w:ascii="Arial" w:hAnsi="Arial" w:cs="Arial"/>
                <w:color w:val="000000"/>
              </w:rPr>
            </w:pPr>
          </w:p>
          <w:p w14:paraId="4CEEB739" w14:textId="2F430B44" w:rsidR="004B19D8" w:rsidRDefault="004B19D8" w:rsidP="004B19D8">
            <w:pPr>
              <w:rPr>
                <w:rFonts w:ascii="Arial" w:hAnsi="Arial" w:cs="Arial"/>
                <w:color w:val="000000"/>
              </w:rPr>
            </w:pPr>
            <w:r>
              <w:rPr>
                <w:rFonts w:ascii="Arial" w:hAnsi="Arial" w:cs="Arial"/>
                <w:color w:val="000000"/>
              </w:rPr>
              <w:t>What happens if I am late putting in my appeal form?</w:t>
            </w:r>
          </w:p>
          <w:p w14:paraId="168EEFA6" w14:textId="77777777" w:rsidR="004B19D8" w:rsidRDefault="004B19D8"/>
        </w:tc>
        <w:tc>
          <w:tcPr>
            <w:tcW w:w="5251" w:type="dxa"/>
          </w:tcPr>
          <w:p w14:paraId="7349EC55" w14:textId="77777777" w:rsidR="0073271B" w:rsidRDefault="0073271B" w:rsidP="004B19D8">
            <w:pPr>
              <w:rPr>
                <w:rFonts w:ascii="Arial" w:hAnsi="Arial" w:cs="Arial"/>
                <w:color w:val="252B36"/>
              </w:rPr>
            </w:pPr>
          </w:p>
          <w:p w14:paraId="3138A8A1" w14:textId="23FB1B10" w:rsidR="004B19D8" w:rsidRDefault="004B19D8" w:rsidP="004B19D8">
            <w:pPr>
              <w:rPr>
                <w:rFonts w:ascii="Arial" w:hAnsi="Arial" w:cs="Arial"/>
                <w:color w:val="252B36"/>
              </w:rPr>
            </w:pPr>
            <w:r>
              <w:rPr>
                <w:rFonts w:ascii="Arial" w:hAnsi="Arial" w:cs="Arial"/>
                <w:color w:val="252B36"/>
              </w:rPr>
              <w:t>Appeals received after the 20 day timescale will not usually be processed, and unless you have significant changes to your circumstances, you will not be able to make another admission application.</w:t>
            </w:r>
          </w:p>
          <w:p w14:paraId="048C7732" w14:textId="77777777" w:rsidR="004B19D8" w:rsidRDefault="004B19D8"/>
        </w:tc>
      </w:tr>
      <w:tr w:rsidR="004B19D8" w14:paraId="1A1B1575" w14:textId="77777777" w:rsidTr="004B19D8">
        <w:trPr>
          <w:trHeight w:val="269"/>
        </w:trPr>
        <w:tc>
          <w:tcPr>
            <w:tcW w:w="507" w:type="dxa"/>
          </w:tcPr>
          <w:p w14:paraId="5F4F0721" w14:textId="77777777" w:rsidR="004B19D8" w:rsidRDefault="004B19D8"/>
          <w:p w14:paraId="4E9FC617" w14:textId="2C65FAB0" w:rsidR="004B19D8" w:rsidRDefault="004B19D8">
            <w:r>
              <w:t>4</w:t>
            </w:r>
          </w:p>
        </w:tc>
        <w:tc>
          <w:tcPr>
            <w:tcW w:w="3258" w:type="dxa"/>
          </w:tcPr>
          <w:p w14:paraId="7E0211E5" w14:textId="77777777" w:rsidR="004B19D8" w:rsidRDefault="004B19D8" w:rsidP="004B19D8">
            <w:pPr>
              <w:rPr>
                <w:rFonts w:ascii="Arial" w:hAnsi="Arial" w:cs="Arial"/>
                <w:color w:val="000000"/>
              </w:rPr>
            </w:pPr>
          </w:p>
          <w:p w14:paraId="427FA44C" w14:textId="75D16AFB" w:rsidR="004B19D8" w:rsidRDefault="004B19D8" w:rsidP="004B19D8">
            <w:pPr>
              <w:rPr>
                <w:rFonts w:ascii="Arial" w:hAnsi="Arial" w:cs="Arial"/>
                <w:color w:val="000000"/>
              </w:rPr>
            </w:pPr>
            <w:r>
              <w:rPr>
                <w:rFonts w:ascii="Arial" w:hAnsi="Arial" w:cs="Arial"/>
                <w:color w:val="000000"/>
              </w:rPr>
              <w:t xml:space="preserve">Is there somewhere I can see guidance/support for appealing against a school placement decision? </w:t>
            </w:r>
          </w:p>
          <w:p w14:paraId="627F4C7A" w14:textId="77777777" w:rsidR="004B19D8" w:rsidRDefault="004B19D8"/>
        </w:tc>
        <w:tc>
          <w:tcPr>
            <w:tcW w:w="5251" w:type="dxa"/>
          </w:tcPr>
          <w:p w14:paraId="6F6AE712" w14:textId="77777777" w:rsidR="0073271B" w:rsidRDefault="0073271B" w:rsidP="004B19D8">
            <w:pPr>
              <w:rPr>
                <w:rFonts w:ascii="Arial" w:hAnsi="Arial" w:cs="Arial"/>
                <w:color w:val="000000"/>
              </w:rPr>
            </w:pPr>
          </w:p>
          <w:p w14:paraId="5A227475" w14:textId="75FC6991" w:rsidR="004B19D8" w:rsidRDefault="004B19D8" w:rsidP="004B19D8">
            <w:pPr>
              <w:rPr>
                <w:rFonts w:ascii="Arial" w:hAnsi="Arial" w:cs="Arial"/>
                <w:color w:val="000000"/>
              </w:rPr>
            </w:pPr>
            <w:r>
              <w:rPr>
                <w:rFonts w:ascii="Arial" w:hAnsi="Arial" w:cs="Arial"/>
                <w:color w:val="000000"/>
              </w:rPr>
              <w:t>There is guidance information on the website:</w:t>
            </w:r>
            <w:r>
              <w:rPr>
                <w:rFonts w:ascii="Arial" w:hAnsi="Arial" w:cs="Arial"/>
                <w:color w:val="000000"/>
              </w:rPr>
              <w:br/>
              <w:t>https://www.rotherham.gov.uk/school-admissions-3/school-admission-appeals</w:t>
            </w:r>
            <w:r>
              <w:rPr>
                <w:rFonts w:ascii="Arial" w:hAnsi="Arial" w:cs="Arial"/>
                <w:color w:val="000000"/>
              </w:rPr>
              <w:br/>
            </w:r>
            <w:r>
              <w:rPr>
                <w:rFonts w:ascii="Arial" w:hAnsi="Arial" w:cs="Arial"/>
                <w:color w:val="000000"/>
              </w:rPr>
              <w:br/>
              <w:t>If you are providing supporting documents for your appeal, please provide this information via the online portal at the same time as you complete the appeal form.  If you have any questions about this, please contact The School Appeals Team (Email: schoolappeals@rotherham.gov.uk, Tel: 01709 822722)</w:t>
            </w:r>
            <w:r>
              <w:rPr>
                <w:rFonts w:ascii="Arial" w:hAnsi="Arial" w:cs="Arial"/>
                <w:color w:val="000000"/>
              </w:rPr>
              <w:br/>
            </w:r>
            <w:r>
              <w:rPr>
                <w:rFonts w:ascii="Arial" w:hAnsi="Arial" w:cs="Arial"/>
                <w:color w:val="000000"/>
              </w:rPr>
              <w:br/>
              <w:t>There is also national guidance for school appeals</w:t>
            </w:r>
            <w:r>
              <w:rPr>
                <w:rFonts w:ascii="Arial" w:hAnsi="Arial" w:cs="Arial"/>
                <w:color w:val="000000"/>
              </w:rPr>
              <w:br/>
              <w:t>https://www.gov.uk/government/publications/school-admissions-appeals-code</w:t>
            </w:r>
          </w:p>
          <w:p w14:paraId="48A5C248" w14:textId="77777777" w:rsidR="004B19D8" w:rsidRDefault="004B19D8"/>
        </w:tc>
      </w:tr>
      <w:tr w:rsidR="004B19D8" w14:paraId="45F05317" w14:textId="77777777" w:rsidTr="004B19D8">
        <w:trPr>
          <w:trHeight w:val="269"/>
        </w:trPr>
        <w:tc>
          <w:tcPr>
            <w:tcW w:w="507" w:type="dxa"/>
          </w:tcPr>
          <w:p w14:paraId="2708B43B" w14:textId="77777777" w:rsidR="004B19D8" w:rsidRDefault="004B19D8"/>
          <w:p w14:paraId="0D497CD2" w14:textId="307581FE" w:rsidR="004B19D8" w:rsidRDefault="004B19D8">
            <w:r>
              <w:t>5</w:t>
            </w:r>
          </w:p>
        </w:tc>
        <w:tc>
          <w:tcPr>
            <w:tcW w:w="3258" w:type="dxa"/>
          </w:tcPr>
          <w:p w14:paraId="090C0F33" w14:textId="77777777" w:rsidR="004B19D8" w:rsidRDefault="004B19D8" w:rsidP="004B19D8">
            <w:pPr>
              <w:rPr>
                <w:rFonts w:ascii="Arial" w:hAnsi="Arial" w:cs="Arial"/>
                <w:color w:val="000000"/>
              </w:rPr>
            </w:pPr>
          </w:p>
          <w:p w14:paraId="3A9BBACA" w14:textId="13F715CD" w:rsidR="004B19D8" w:rsidRDefault="004B19D8" w:rsidP="004B19D8">
            <w:pPr>
              <w:rPr>
                <w:rFonts w:ascii="Arial" w:hAnsi="Arial" w:cs="Arial"/>
                <w:color w:val="000000"/>
              </w:rPr>
            </w:pPr>
            <w:r>
              <w:rPr>
                <w:rFonts w:ascii="Arial" w:hAnsi="Arial" w:cs="Arial"/>
                <w:color w:val="000000"/>
              </w:rPr>
              <w:t>What happens when I put in an appeal?</w:t>
            </w:r>
          </w:p>
          <w:p w14:paraId="574632BE" w14:textId="77777777" w:rsidR="004B19D8" w:rsidRDefault="004B19D8"/>
        </w:tc>
        <w:tc>
          <w:tcPr>
            <w:tcW w:w="5251" w:type="dxa"/>
          </w:tcPr>
          <w:p w14:paraId="005106FD" w14:textId="77777777" w:rsidR="0073271B" w:rsidRDefault="0073271B" w:rsidP="004B19D8">
            <w:pPr>
              <w:rPr>
                <w:rFonts w:ascii="Arial" w:hAnsi="Arial" w:cs="Arial"/>
                <w:color w:val="000000"/>
              </w:rPr>
            </w:pPr>
          </w:p>
          <w:p w14:paraId="18E3280C" w14:textId="732F8011" w:rsidR="004B19D8" w:rsidRDefault="004B19D8" w:rsidP="004B19D8">
            <w:pPr>
              <w:rPr>
                <w:rFonts w:ascii="Arial" w:hAnsi="Arial" w:cs="Arial"/>
                <w:color w:val="000000"/>
              </w:rPr>
            </w:pPr>
            <w:r>
              <w:rPr>
                <w:rFonts w:ascii="Arial" w:hAnsi="Arial" w:cs="Arial"/>
                <w:color w:val="000000"/>
              </w:rPr>
              <w:t>You will receive an email acknowledging receipt of your appeal form.</w:t>
            </w:r>
            <w:r>
              <w:rPr>
                <w:rFonts w:ascii="Arial" w:hAnsi="Arial" w:cs="Arial"/>
                <w:color w:val="000000"/>
              </w:rPr>
              <w:br/>
              <w:t xml:space="preserve">You will receive a further email with your invitation letter to attend a scheduled hearing, giving the date and time.  This email will be sent to you at least 10 </w:t>
            </w:r>
            <w:r>
              <w:rPr>
                <w:rFonts w:ascii="Arial" w:hAnsi="Arial" w:cs="Arial"/>
                <w:color w:val="000000"/>
              </w:rPr>
              <w:lastRenderedPageBreak/>
              <w:t xml:space="preserve">days before the appeal hearing. </w:t>
            </w:r>
            <w:r>
              <w:rPr>
                <w:rFonts w:ascii="Arial" w:hAnsi="Arial" w:cs="Arial"/>
                <w:color w:val="000000"/>
              </w:rPr>
              <w:br/>
              <w:t xml:space="preserve">   </w:t>
            </w:r>
          </w:p>
          <w:p w14:paraId="3B15948A" w14:textId="77777777" w:rsidR="004B19D8" w:rsidRDefault="004B19D8"/>
        </w:tc>
      </w:tr>
      <w:tr w:rsidR="004B19D8" w14:paraId="7E033F93" w14:textId="77777777" w:rsidTr="004B19D8">
        <w:trPr>
          <w:trHeight w:val="269"/>
        </w:trPr>
        <w:tc>
          <w:tcPr>
            <w:tcW w:w="507" w:type="dxa"/>
          </w:tcPr>
          <w:p w14:paraId="2A678763" w14:textId="77777777" w:rsidR="004B19D8" w:rsidRDefault="004B19D8"/>
          <w:p w14:paraId="619E26C9" w14:textId="2EAFD412" w:rsidR="004B19D8" w:rsidRDefault="004B19D8">
            <w:r>
              <w:t>6</w:t>
            </w:r>
          </w:p>
        </w:tc>
        <w:tc>
          <w:tcPr>
            <w:tcW w:w="3258" w:type="dxa"/>
          </w:tcPr>
          <w:p w14:paraId="0042950A" w14:textId="77777777" w:rsidR="004B19D8" w:rsidRDefault="004B19D8" w:rsidP="004B19D8">
            <w:pPr>
              <w:rPr>
                <w:rFonts w:ascii="Arial" w:hAnsi="Arial" w:cs="Arial"/>
                <w:color w:val="000000"/>
              </w:rPr>
            </w:pPr>
          </w:p>
          <w:p w14:paraId="38E51A96" w14:textId="2333409D" w:rsidR="004B19D8" w:rsidRDefault="004B19D8" w:rsidP="004B19D8">
            <w:pPr>
              <w:rPr>
                <w:rFonts w:ascii="Arial" w:hAnsi="Arial" w:cs="Arial"/>
                <w:color w:val="000000"/>
              </w:rPr>
            </w:pPr>
            <w:r>
              <w:rPr>
                <w:rFonts w:ascii="Arial" w:hAnsi="Arial" w:cs="Arial"/>
                <w:color w:val="000000"/>
              </w:rPr>
              <w:t>What happens after the appeal hearing?</w:t>
            </w:r>
          </w:p>
          <w:p w14:paraId="0B42E668" w14:textId="77777777" w:rsidR="004B19D8" w:rsidRDefault="004B19D8"/>
        </w:tc>
        <w:tc>
          <w:tcPr>
            <w:tcW w:w="5251" w:type="dxa"/>
          </w:tcPr>
          <w:p w14:paraId="092EF9C8" w14:textId="77777777" w:rsidR="0073271B" w:rsidRDefault="0073271B" w:rsidP="004B19D8">
            <w:pPr>
              <w:rPr>
                <w:rFonts w:ascii="Arial" w:hAnsi="Arial" w:cs="Arial"/>
                <w:color w:val="000000"/>
              </w:rPr>
            </w:pPr>
          </w:p>
          <w:p w14:paraId="02512875" w14:textId="3F85C04C" w:rsidR="004B19D8" w:rsidRDefault="004B19D8" w:rsidP="004B19D8">
            <w:pPr>
              <w:rPr>
                <w:rFonts w:ascii="Arial" w:hAnsi="Arial" w:cs="Arial"/>
                <w:color w:val="000000"/>
              </w:rPr>
            </w:pPr>
            <w:r>
              <w:rPr>
                <w:rFonts w:ascii="Arial" w:hAnsi="Arial" w:cs="Arial"/>
                <w:color w:val="000000"/>
              </w:rPr>
              <w:t>Following the appeal hearing, you will receive an email confirming the Independent Appeal Panel’s decision on the day/following day of the hearing; you will receive the full decision letter within 5 school days following the hearing.</w:t>
            </w:r>
          </w:p>
          <w:p w14:paraId="208DE126" w14:textId="77777777" w:rsidR="004B19D8" w:rsidRDefault="004B19D8"/>
        </w:tc>
      </w:tr>
      <w:tr w:rsidR="004B19D8" w14:paraId="1BF9B350" w14:textId="77777777" w:rsidTr="004B19D8">
        <w:trPr>
          <w:trHeight w:val="269"/>
        </w:trPr>
        <w:tc>
          <w:tcPr>
            <w:tcW w:w="507" w:type="dxa"/>
          </w:tcPr>
          <w:p w14:paraId="1294E207" w14:textId="77777777" w:rsidR="004B19D8" w:rsidRDefault="004B19D8"/>
          <w:p w14:paraId="5717BC77" w14:textId="155C577C" w:rsidR="004B19D8" w:rsidRDefault="004B19D8">
            <w:r>
              <w:t>7</w:t>
            </w:r>
          </w:p>
        </w:tc>
        <w:tc>
          <w:tcPr>
            <w:tcW w:w="3258" w:type="dxa"/>
          </w:tcPr>
          <w:p w14:paraId="4B08D06F" w14:textId="77777777" w:rsidR="004B19D8" w:rsidRDefault="004B19D8" w:rsidP="004B19D8">
            <w:pPr>
              <w:rPr>
                <w:rFonts w:ascii="Arial" w:hAnsi="Arial" w:cs="Arial"/>
                <w:color w:val="000000"/>
              </w:rPr>
            </w:pPr>
          </w:p>
          <w:p w14:paraId="300DEF5C" w14:textId="2B8FE9CB" w:rsidR="004B19D8" w:rsidRDefault="004B19D8" w:rsidP="004B19D8">
            <w:pPr>
              <w:rPr>
                <w:rFonts w:ascii="Arial" w:hAnsi="Arial" w:cs="Arial"/>
                <w:color w:val="000000"/>
              </w:rPr>
            </w:pPr>
            <w:r>
              <w:rPr>
                <w:rFonts w:ascii="Arial" w:hAnsi="Arial" w:cs="Arial"/>
                <w:color w:val="000000"/>
              </w:rPr>
              <w:t>If there is an appeal submitted, but then I change my mind, do I need to do anything?</w:t>
            </w:r>
          </w:p>
          <w:p w14:paraId="44A607E2" w14:textId="77777777" w:rsidR="004B19D8" w:rsidRDefault="004B19D8"/>
        </w:tc>
        <w:tc>
          <w:tcPr>
            <w:tcW w:w="5251" w:type="dxa"/>
          </w:tcPr>
          <w:p w14:paraId="7B5215B1" w14:textId="77777777" w:rsidR="0073271B" w:rsidRDefault="0073271B" w:rsidP="004B19D8">
            <w:pPr>
              <w:rPr>
                <w:rFonts w:ascii="Arial" w:hAnsi="Arial" w:cs="Arial"/>
                <w:color w:val="000000"/>
              </w:rPr>
            </w:pPr>
          </w:p>
          <w:p w14:paraId="596C2DAB" w14:textId="6A312B2C" w:rsidR="004B19D8" w:rsidRDefault="004B19D8" w:rsidP="004B19D8">
            <w:pPr>
              <w:rPr>
                <w:rFonts w:ascii="Arial" w:hAnsi="Arial" w:cs="Arial"/>
                <w:color w:val="000000"/>
              </w:rPr>
            </w:pPr>
            <w:r>
              <w:rPr>
                <w:rFonts w:ascii="Arial" w:hAnsi="Arial" w:cs="Arial"/>
                <w:color w:val="000000"/>
              </w:rPr>
              <w:t>Yes - please email schoolappeals@rotherham.gov.uk to confirm that you wish to withdraw your appeal as soon as possible.</w:t>
            </w:r>
          </w:p>
          <w:p w14:paraId="30893D19" w14:textId="77777777" w:rsidR="004B19D8" w:rsidRDefault="004B19D8"/>
        </w:tc>
      </w:tr>
      <w:tr w:rsidR="004B19D8" w14:paraId="114887A0" w14:textId="77777777" w:rsidTr="004B19D8">
        <w:trPr>
          <w:trHeight w:val="269"/>
        </w:trPr>
        <w:tc>
          <w:tcPr>
            <w:tcW w:w="507" w:type="dxa"/>
          </w:tcPr>
          <w:p w14:paraId="72F11ECE" w14:textId="77777777" w:rsidR="004B19D8" w:rsidRDefault="004B19D8"/>
          <w:p w14:paraId="643B9A97" w14:textId="2C311B4D" w:rsidR="004B19D8" w:rsidRDefault="004B19D8">
            <w:r>
              <w:t>8</w:t>
            </w:r>
          </w:p>
        </w:tc>
        <w:tc>
          <w:tcPr>
            <w:tcW w:w="3258" w:type="dxa"/>
          </w:tcPr>
          <w:p w14:paraId="1D789175" w14:textId="77777777" w:rsidR="004B19D8" w:rsidRDefault="004B19D8" w:rsidP="004B19D8">
            <w:pPr>
              <w:rPr>
                <w:rFonts w:ascii="Arial" w:hAnsi="Arial" w:cs="Arial"/>
                <w:color w:val="000000"/>
              </w:rPr>
            </w:pPr>
          </w:p>
          <w:p w14:paraId="0DC61015" w14:textId="2737A9C4" w:rsidR="004B19D8" w:rsidRDefault="004B19D8" w:rsidP="004B19D8">
            <w:pPr>
              <w:rPr>
                <w:rFonts w:ascii="Arial" w:hAnsi="Arial" w:cs="Arial"/>
                <w:color w:val="000000"/>
              </w:rPr>
            </w:pPr>
            <w:r>
              <w:rPr>
                <w:rFonts w:ascii="Arial" w:hAnsi="Arial" w:cs="Arial"/>
                <w:color w:val="000000"/>
              </w:rPr>
              <w:t>Who will listen to my appeal?</w:t>
            </w:r>
          </w:p>
          <w:p w14:paraId="5DA6759C" w14:textId="77777777" w:rsidR="004B19D8" w:rsidRDefault="004B19D8"/>
        </w:tc>
        <w:tc>
          <w:tcPr>
            <w:tcW w:w="5251" w:type="dxa"/>
          </w:tcPr>
          <w:p w14:paraId="6BFD6C82" w14:textId="77777777" w:rsidR="0073271B" w:rsidRDefault="0073271B" w:rsidP="004B19D8">
            <w:pPr>
              <w:rPr>
                <w:rFonts w:ascii="Arial" w:hAnsi="Arial" w:cs="Arial"/>
                <w:color w:val="000000"/>
              </w:rPr>
            </w:pPr>
          </w:p>
          <w:p w14:paraId="09D8F32A" w14:textId="171717EC" w:rsidR="004B19D8" w:rsidRDefault="004B19D8" w:rsidP="004B19D8">
            <w:pPr>
              <w:rPr>
                <w:rFonts w:ascii="Arial" w:hAnsi="Arial" w:cs="Arial"/>
                <w:color w:val="000000"/>
              </w:rPr>
            </w:pPr>
            <w:r>
              <w:rPr>
                <w:rFonts w:ascii="Arial" w:hAnsi="Arial" w:cs="Arial"/>
                <w:color w:val="000000"/>
              </w:rPr>
              <w:t>The Independent Appeal Panel will hear your appeal; this is made up of 3 people who are entirely independent of the LA and of your preferred school/academy. It is the duty of the Appeal Clerk to ensure that the hearing is fair and unbiased.</w:t>
            </w:r>
          </w:p>
          <w:p w14:paraId="55FACAF2" w14:textId="77777777" w:rsidR="004B19D8" w:rsidRDefault="004B19D8"/>
        </w:tc>
      </w:tr>
      <w:tr w:rsidR="004B19D8" w14:paraId="22CFC6F9" w14:textId="77777777" w:rsidTr="004B19D8">
        <w:trPr>
          <w:trHeight w:val="269"/>
        </w:trPr>
        <w:tc>
          <w:tcPr>
            <w:tcW w:w="507" w:type="dxa"/>
          </w:tcPr>
          <w:p w14:paraId="061E832E" w14:textId="77777777" w:rsidR="0073271B" w:rsidRDefault="0073271B"/>
          <w:p w14:paraId="7C2F2393" w14:textId="03D10E4E" w:rsidR="004B19D8" w:rsidRDefault="004B19D8">
            <w:r>
              <w:t>9</w:t>
            </w:r>
          </w:p>
        </w:tc>
        <w:tc>
          <w:tcPr>
            <w:tcW w:w="3258" w:type="dxa"/>
          </w:tcPr>
          <w:p w14:paraId="6E427584" w14:textId="77777777" w:rsidR="0073271B" w:rsidRDefault="0073271B" w:rsidP="004B19D8">
            <w:pPr>
              <w:rPr>
                <w:rFonts w:ascii="Arial" w:hAnsi="Arial" w:cs="Arial"/>
                <w:color w:val="000000"/>
              </w:rPr>
            </w:pPr>
          </w:p>
          <w:p w14:paraId="1B575AF8" w14:textId="5B9B4211" w:rsidR="004B19D8" w:rsidRDefault="004B19D8" w:rsidP="004B19D8">
            <w:pPr>
              <w:rPr>
                <w:rFonts w:ascii="Arial" w:hAnsi="Arial" w:cs="Arial"/>
                <w:color w:val="000000"/>
              </w:rPr>
            </w:pPr>
            <w:r>
              <w:rPr>
                <w:rFonts w:ascii="Arial" w:hAnsi="Arial" w:cs="Arial"/>
                <w:color w:val="000000"/>
              </w:rPr>
              <w:t>If my appeal is unsuccessful, can I appeal again?</w:t>
            </w:r>
          </w:p>
          <w:p w14:paraId="3774B3F7" w14:textId="77777777" w:rsidR="004B19D8" w:rsidRDefault="004B19D8"/>
        </w:tc>
        <w:tc>
          <w:tcPr>
            <w:tcW w:w="5251" w:type="dxa"/>
          </w:tcPr>
          <w:p w14:paraId="3C1608FC" w14:textId="77777777" w:rsidR="0073271B" w:rsidRDefault="0073271B" w:rsidP="004B19D8">
            <w:pPr>
              <w:rPr>
                <w:rFonts w:ascii="Arial" w:hAnsi="Arial" w:cs="Arial"/>
                <w:color w:val="000000"/>
              </w:rPr>
            </w:pPr>
          </w:p>
          <w:p w14:paraId="09F1B254" w14:textId="7438A4C5" w:rsidR="004B19D8" w:rsidRDefault="004B19D8" w:rsidP="004B19D8">
            <w:pPr>
              <w:rPr>
                <w:rFonts w:ascii="Arial" w:hAnsi="Arial" w:cs="Arial"/>
                <w:color w:val="000000"/>
              </w:rPr>
            </w:pPr>
            <w:r>
              <w:rPr>
                <w:rFonts w:ascii="Arial" w:hAnsi="Arial" w:cs="Arial"/>
                <w:color w:val="000000"/>
              </w:rPr>
              <w:t xml:space="preserve">No - Both you and the Local Authority/Admission Authority of the school/academy </w:t>
            </w:r>
            <w:r>
              <w:rPr>
                <w:rFonts w:ascii="Arial" w:hAnsi="Arial" w:cs="Arial"/>
                <w:b/>
                <w:bCs/>
                <w:color w:val="000000"/>
              </w:rPr>
              <w:t>must</w:t>
            </w:r>
            <w:r>
              <w:rPr>
                <w:rFonts w:ascii="Arial" w:hAnsi="Arial" w:cs="Arial"/>
                <w:color w:val="000000"/>
              </w:rPr>
              <w:t xml:space="preserve"> accept the decision of the Appeal Panel. The decision of the Appeal Panel is binding on all parties. </w:t>
            </w:r>
            <w:r>
              <w:rPr>
                <w:rFonts w:ascii="Arial" w:hAnsi="Arial" w:cs="Arial"/>
                <w:color w:val="000000"/>
              </w:rPr>
              <w:br/>
              <w:t xml:space="preserve">There is no further right of appeal. </w:t>
            </w:r>
            <w:r>
              <w:rPr>
                <w:rFonts w:ascii="Arial" w:hAnsi="Arial" w:cs="Arial"/>
                <w:color w:val="000000"/>
              </w:rPr>
              <w:br/>
            </w:r>
            <w:r>
              <w:rPr>
                <w:rFonts w:ascii="Arial" w:hAnsi="Arial" w:cs="Arial"/>
                <w:color w:val="000000"/>
              </w:rPr>
              <w:br/>
              <w:t>If you feel that the panel was not properly constituted, you may make a complaint to the Secretary of State for Education and request that action be taken. The Secretary of State will consider your case but cannot hear appeals or review Appeals Panel decisions.</w:t>
            </w:r>
            <w:r>
              <w:rPr>
                <w:rFonts w:ascii="Arial" w:hAnsi="Arial" w:cs="Arial"/>
                <w:color w:val="000000"/>
              </w:rPr>
              <w:br/>
            </w:r>
            <w:r>
              <w:rPr>
                <w:rFonts w:ascii="Arial" w:hAnsi="Arial" w:cs="Arial"/>
                <w:color w:val="000000"/>
              </w:rPr>
              <w:br/>
              <w:t>If you have a complaint about the administration of the hearing and think that the procedures have not been correctly followed, then you can contact the Local Government and Social Care Ombudsman (LGSCO). He/she can investigate your complaint where it is alleged that maladministration has taken place. For advice on making a complaint, or to make a complaint over the telephone, please call the LGSCO Advice Line on 0300 061 0614 or visit their website at www.lgo.org.uk.</w:t>
            </w:r>
          </w:p>
          <w:p w14:paraId="1328E46C" w14:textId="77777777" w:rsidR="004B19D8" w:rsidRDefault="004B19D8"/>
        </w:tc>
      </w:tr>
    </w:tbl>
    <w:p w14:paraId="04EC1F41" w14:textId="77777777" w:rsidR="00AC19FC" w:rsidRDefault="00AC19FC"/>
    <w:sectPr w:rsidR="00AC1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D8"/>
    <w:rsid w:val="0008481A"/>
    <w:rsid w:val="004B19D8"/>
    <w:rsid w:val="0073271B"/>
    <w:rsid w:val="007C0165"/>
    <w:rsid w:val="009921C1"/>
    <w:rsid w:val="00AC19FC"/>
    <w:rsid w:val="00BC32F1"/>
    <w:rsid w:val="00DB3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E386"/>
  <w15:chartTrackingRefBased/>
  <w15:docId w15:val="{36CE7C28-0710-4CD9-88B4-23AA7170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9D8"/>
    <w:rPr>
      <w:rFonts w:eastAsiaTheme="majorEastAsia" w:cstheme="majorBidi"/>
      <w:color w:val="272727" w:themeColor="text1" w:themeTint="D8"/>
    </w:rPr>
  </w:style>
  <w:style w:type="paragraph" w:styleId="Title">
    <w:name w:val="Title"/>
    <w:basedOn w:val="Normal"/>
    <w:next w:val="Normal"/>
    <w:link w:val="TitleChar"/>
    <w:uiPriority w:val="10"/>
    <w:qFormat/>
    <w:rsid w:val="004B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9D8"/>
    <w:pPr>
      <w:spacing w:before="160"/>
      <w:jc w:val="center"/>
    </w:pPr>
    <w:rPr>
      <w:i/>
      <w:iCs/>
      <w:color w:val="404040" w:themeColor="text1" w:themeTint="BF"/>
    </w:rPr>
  </w:style>
  <w:style w:type="character" w:customStyle="1" w:styleId="QuoteChar">
    <w:name w:val="Quote Char"/>
    <w:basedOn w:val="DefaultParagraphFont"/>
    <w:link w:val="Quote"/>
    <w:uiPriority w:val="29"/>
    <w:rsid w:val="004B19D8"/>
    <w:rPr>
      <w:i/>
      <w:iCs/>
      <w:color w:val="404040" w:themeColor="text1" w:themeTint="BF"/>
    </w:rPr>
  </w:style>
  <w:style w:type="paragraph" w:styleId="ListParagraph">
    <w:name w:val="List Paragraph"/>
    <w:basedOn w:val="Normal"/>
    <w:uiPriority w:val="34"/>
    <w:qFormat/>
    <w:rsid w:val="004B19D8"/>
    <w:pPr>
      <w:ind w:left="720"/>
      <w:contextualSpacing/>
    </w:pPr>
  </w:style>
  <w:style w:type="character" w:styleId="IntenseEmphasis">
    <w:name w:val="Intense Emphasis"/>
    <w:basedOn w:val="DefaultParagraphFont"/>
    <w:uiPriority w:val="21"/>
    <w:qFormat/>
    <w:rsid w:val="004B19D8"/>
    <w:rPr>
      <w:i/>
      <w:iCs/>
      <w:color w:val="0F4761" w:themeColor="accent1" w:themeShade="BF"/>
    </w:rPr>
  </w:style>
  <w:style w:type="paragraph" w:styleId="IntenseQuote">
    <w:name w:val="Intense Quote"/>
    <w:basedOn w:val="Normal"/>
    <w:next w:val="Normal"/>
    <w:link w:val="IntenseQuoteChar"/>
    <w:uiPriority w:val="30"/>
    <w:qFormat/>
    <w:rsid w:val="004B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9D8"/>
    <w:rPr>
      <w:i/>
      <w:iCs/>
      <w:color w:val="0F4761" w:themeColor="accent1" w:themeShade="BF"/>
    </w:rPr>
  </w:style>
  <w:style w:type="character" w:styleId="IntenseReference">
    <w:name w:val="Intense Reference"/>
    <w:basedOn w:val="DefaultParagraphFont"/>
    <w:uiPriority w:val="32"/>
    <w:qFormat/>
    <w:rsid w:val="004B19D8"/>
    <w:rPr>
      <w:b/>
      <w:bCs/>
      <w:smallCaps/>
      <w:color w:val="0F4761" w:themeColor="accent1" w:themeShade="BF"/>
      <w:spacing w:val="5"/>
    </w:rPr>
  </w:style>
  <w:style w:type="table" w:styleId="TableGrid">
    <w:name w:val="Table Grid"/>
    <w:basedOn w:val="TableNormal"/>
    <w:uiPriority w:val="39"/>
    <w:rsid w:val="004B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9D8"/>
    <w:rPr>
      <w:color w:val="467886" w:themeColor="hyperlink"/>
      <w:u w:val="single"/>
    </w:rPr>
  </w:style>
  <w:style w:type="character" w:styleId="UnresolvedMention">
    <w:name w:val="Unresolved Mention"/>
    <w:basedOn w:val="DefaultParagraphFont"/>
    <w:uiPriority w:val="99"/>
    <w:semiHidden/>
    <w:unhideWhenUsed/>
    <w:rsid w:val="004B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5021">
      <w:bodyDiv w:val="1"/>
      <w:marLeft w:val="0"/>
      <w:marRight w:val="0"/>
      <w:marTop w:val="0"/>
      <w:marBottom w:val="0"/>
      <w:divBdr>
        <w:top w:val="none" w:sz="0" w:space="0" w:color="auto"/>
        <w:left w:val="none" w:sz="0" w:space="0" w:color="auto"/>
        <w:bottom w:val="none" w:sz="0" w:space="0" w:color="auto"/>
        <w:right w:val="none" w:sz="0" w:space="0" w:color="auto"/>
      </w:divBdr>
    </w:div>
    <w:div w:id="73940352">
      <w:bodyDiv w:val="1"/>
      <w:marLeft w:val="0"/>
      <w:marRight w:val="0"/>
      <w:marTop w:val="0"/>
      <w:marBottom w:val="0"/>
      <w:divBdr>
        <w:top w:val="none" w:sz="0" w:space="0" w:color="auto"/>
        <w:left w:val="none" w:sz="0" w:space="0" w:color="auto"/>
        <w:bottom w:val="none" w:sz="0" w:space="0" w:color="auto"/>
        <w:right w:val="none" w:sz="0" w:space="0" w:color="auto"/>
      </w:divBdr>
    </w:div>
    <w:div w:id="152721255">
      <w:bodyDiv w:val="1"/>
      <w:marLeft w:val="0"/>
      <w:marRight w:val="0"/>
      <w:marTop w:val="0"/>
      <w:marBottom w:val="0"/>
      <w:divBdr>
        <w:top w:val="none" w:sz="0" w:space="0" w:color="auto"/>
        <w:left w:val="none" w:sz="0" w:space="0" w:color="auto"/>
        <w:bottom w:val="none" w:sz="0" w:space="0" w:color="auto"/>
        <w:right w:val="none" w:sz="0" w:space="0" w:color="auto"/>
      </w:divBdr>
    </w:div>
    <w:div w:id="259292228">
      <w:bodyDiv w:val="1"/>
      <w:marLeft w:val="0"/>
      <w:marRight w:val="0"/>
      <w:marTop w:val="0"/>
      <w:marBottom w:val="0"/>
      <w:divBdr>
        <w:top w:val="none" w:sz="0" w:space="0" w:color="auto"/>
        <w:left w:val="none" w:sz="0" w:space="0" w:color="auto"/>
        <w:bottom w:val="none" w:sz="0" w:space="0" w:color="auto"/>
        <w:right w:val="none" w:sz="0" w:space="0" w:color="auto"/>
      </w:divBdr>
    </w:div>
    <w:div w:id="384526889">
      <w:bodyDiv w:val="1"/>
      <w:marLeft w:val="0"/>
      <w:marRight w:val="0"/>
      <w:marTop w:val="0"/>
      <w:marBottom w:val="0"/>
      <w:divBdr>
        <w:top w:val="none" w:sz="0" w:space="0" w:color="auto"/>
        <w:left w:val="none" w:sz="0" w:space="0" w:color="auto"/>
        <w:bottom w:val="none" w:sz="0" w:space="0" w:color="auto"/>
        <w:right w:val="none" w:sz="0" w:space="0" w:color="auto"/>
      </w:divBdr>
    </w:div>
    <w:div w:id="714426290">
      <w:bodyDiv w:val="1"/>
      <w:marLeft w:val="0"/>
      <w:marRight w:val="0"/>
      <w:marTop w:val="0"/>
      <w:marBottom w:val="0"/>
      <w:divBdr>
        <w:top w:val="none" w:sz="0" w:space="0" w:color="auto"/>
        <w:left w:val="none" w:sz="0" w:space="0" w:color="auto"/>
        <w:bottom w:val="none" w:sz="0" w:space="0" w:color="auto"/>
        <w:right w:val="none" w:sz="0" w:space="0" w:color="auto"/>
      </w:divBdr>
    </w:div>
    <w:div w:id="870842888">
      <w:bodyDiv w:val="1"/>
      <w:marLeft w:val="0"/>
      <w:marRight w:val="0"/>
      <w:marTop w:val="0"/>
      <w:marBottom w:val="0"/>
      <w:divBdr>
        <w:top w:val="none" w:sz="0" w:space="0" w:color="auto"/>
        <w:left w:val="none" w:sz="0" w:space="0" w:color="auto"/>
        <w:bottom w:val="none" w:sz="0" w:space="0" w:color="auto"/>
        <w:right w:val="none" w:sz="0" w:space="0" w:color="auto"/>
      </w:divBdr>
    </w:div>
    <w:div w:id="1016732332">
      <w:bodyDiv w:val="1"/>
      <w:marLeft w:val="0"/>
      <w:marRight w:val="0"/>
      <w:marTop w:val="0"/>
      <w:marBottom w:val="0"/>
      <w:divBdr>
        <w:top w:val="none" w:sz="0" w:space="0" w:color="auto"/>
        <w:left w:val="none" w:sz="0" w:space="0" w:color="auto"/>
        <w:bottom w:val="none" w:sz="0" w:space="0" w:color="auto"/>
        <w:right w:val="none" w:sz="0" w:space="0" w:color="auto"/>
      </w:divBdr>
    </w:div>
    <w:div w:id="1055931188">
      <w:bodyDiv w:val="1"/>
      <w:marLeft w:val="0"/>
      <w:marRight w:val="0"/>
      <w:marTop w:val="0"/>
      <w:marBottom w:val="0"/>
      <w:divBdr>
        <w:top w:val="none" w:sz="0" w:space="0" w:color="auto"/>
        <w:left w:val="none" w:sz="0" w:space="0" w:color="auto"/>
        <w:bottom w:val="none" w:sz="0" w:space="0" w:color="auto"/>
        <w:right w:val="none" w:sz="0" w:space="0" w:color="auto"/>
      </w:divBdr>
    </w:div>
    <w:div w:id="1060788081">
      <w:bodyDiv w:val="1"/>
      <w:marLeft w:val="0"/>
      <w:marRight w:val="0"/>
      <w:marTop w:val="0"/>
      <w:marBottom w:val="0"/>
      <w:divBdr>
        <w:top w:val="none" w:sz="0" w:space="0" w:color="auto"/>
        <w:left w:val="none" w:sz="0" w:space="0" w:color="auto"/>
        <w:bottom w:val="none" w:sz="0" w:space="0" w:color="auto"/>
        <w:right w:val="none" w:sz="0" w:space="0" w:color="auto"/>
      </w:divBdr>
    </w:div>
    <w:div w:id="1171332065">
      <w:bodyDiv w:val="1"/>
      <w:marLeft w:val="0"/>
      <w:marRight w:val="0"/>
      <w:marTop w:val="0"/>
      <w:marBottom w:val="0"/>
      <w:divBdr>
        <w:top w:val="none" w:sz="0" w:space="0" w:color="auto"/>
        <w:left w:val="none" w:sz="0" w:space="0" w:color="auto"/>
        <w:bottom w:val="none" w:sz="0" w:space="0" w:color="auto"/>
        <w:right w:val="none" w:sz="0" w:space="0" w:color="auto"/>
      </w:divBdr>
    </w:div>
    <w:div w:id="1234776491">
      <w:bodyDiv w:val="1"/>
      <w:marLeft w:val="0"/>
      <w:marRight w:val="0"/>
      <w:marTop w:val="0"/>
      <w:marBottom w:val="0"/>
      <w:divBdr>
        <w:top w:val="none" w:sz="0" w:space="0" w:color="auto"/>
        <w:left w:val="none" w:sz="0" w:space="0" w:color="auto"/>
        <w:bottom w:val="none" w:sz="0" w:space="0" w:color="auto"/>
        <w:right w:val="none" w:sz="0" w:space="0" w:color="auto"/>
      </w:divBdr>
    </w:div>
    <w:div w:id="1306660999">
      <w:bodyDiv w:val="1"/>
      <w:marLeft w:val="0"/>
      <w:marRight w:val="0"/>
      <w:marTop w:val="0"/>
      <w:marBottom w:val="0"/>
      <w:divBdr>
        <w:top w:val="none" w:sz="0" w:space="0" w:color="auto"/>
        <w:left w:val="none" w:sz="0" w:space="0" w:color="auto"/>
        <w:bottom w:val="none" w:sz="0" w:space="0" w:color="auto"/>
        <w:right w:val="none" w:sz="0" w:space="0" w:color="auto"/>
      </w:divBdr>
    </w:div>
    <w:div w:id="1492216410">
      <w:bodyDiv w:val="1"/>
      <w:marLeft w:val="0"/>
      <w:marRight w:val="0"/>
      <w:marTop w:val="0"/>
      <w:marBottom w:val="0"/>
      <w:divBdr>
        <w:top w:val="none" w:sz="0" w:space="0" w:color="auto"/>
        <w:left w:val="none" w:sz="0" w:space="0" w:color="auto"/>
        <w:bottom w:val="none" w:sz="0" w:space="0" w:color="auto"/>
        <w:right w:val="none" w:sz="0" w:space="0" w:color="auto"/>
      </w:divBdr>
    </w:div>
    <w:div w:id="1548450263">
      <w:bodyDiv w:val="1"/>
      <w:marLeft w:val="0"/>
      <w:marRight w:val="0"/>
      <w:marTop w:val="0"/>
      <w:marBottom w:val="0"/>
      <w:divBdr>
        <w:top w:val="none" w:sz="0" w:space="0" w:color="auto"/>
        <w:left w:val="none" w:sz="0" w:space="0" w:color="auto"/>
        <w:bottom w:val="none" w:sz="0" w:space="0" w:color="auto"/>
        <w:right w:val="none" w:sz="0" w:space="0" w:color="auto"/>
      </w:divBdr>
    </w:div>
    <w:div w:id="1732918566">
      <w:bodyDiv w:val="1"/>
      <w:marLeft w:val="0"/>
      <w:marRight w:val="0"/>
      <w:marTop w:val="0"/>
      <w:marBottom w:val="0"/>
      <w:divBdr>
        <w:top w:val="none" w:sz="0" w:space="0" w:color="auto"/>
        <w:left w:val="none" w:sz="0" w:space="0" w:color="auto"/>
        <w:bottom w:val="none" w:sz="0" w:space="0" w:color="auto"/>
        <w:right w:val="none" w:sz="0" w:space="0" w:color="auto"/>
      </w:divBdr>
    </w:div>
    <w:div w:id="1863780950">
      <w:bodyDiv w:val="1"/>
      <w:marLeft w:val="0"/>
      <w:marRight w:val="0"/>
      <w:marTop w:val="0"/>
      <w:marBottom w:val="0"/>
      <w:divBdr>
        <w:top w:val="none" w:sz="0" w:space="0" w:color="auto"/>
        <w:left w:val="none" w:sz="0" w:space="0" w:color="auto"/>
        <w:bottom w:val="none" w:sz="0" w:space="0" w:color="auto"/>
        <w:right w:val="none" w:sz="0" w:space="0" w:color="auto"/>
      </w:divBdr>
    </w:div>
    <w:div w:id="1973897133">
      <w:bodyDiv w:val="1"/>
      <w:marLeft w:val="0"/>
      <w:marRight w:val="0"/>
      <w:marTop w:val="0"/>
      <w:marBottom w:val="0"/>
      <w:divBdr>
        <w:top w:val="none" w:sz="0" w:space="0" w:color="auto"/>
        <w:left w:val="none" w:sz="0" w:space="0" w:color="auto"/>
        <w:bottom w:val="none" w:sz="0" w:space="0" w:color="auto"/>
        <w:right w:val="none" w:sz="0" w:space="0" w:color="auto"/>
      </w:divBdr>
    </w:div>
    <w:div w:id="2102603648">
      <w:bodyDiv w:val="1"/>
      <w:marLeft w:val="0"/>
      <w:marRight w:val="0"/>
      <w:marTop w:val="0"/>
      <w:marBottom w:val="0"/>
      <w:divBdr>
        <w:top w:val="none" w:sz="0" w:space="0" w:color="auto"/>
        <w:left w:val="none" w:sz="0" w:space="0" w:color="auto"/>
        <w:bottom w:val="none" w:sz="0" w:space="0" w:color="auto"/>
        <w:right w:val="none" w:sz="0" w:space="0" w:color="auto"/>
      </w:divBdr>
    </w:div>
    <w:div w:id="2122409528">
      <w:bodyDiv w:val="1"/>
      <w:marLeft w:val="0"/>
      <w:marRight w:val="0"/>
      <w:marTop w:val="0"/>
      <w:marBottom w:val="0"/>
      <w:divBdr>
        <w:top w:val="none" w:sz="0" w:space="0" w:color="auto"/>
        <w:left w:val="none" w:sz="0" w:space="0" w:color="auto"/>
        <w:bottom w:val="none" w:sz="0" w:space="0" w:color="auto"/>
        <w:right w:val="none" w:sz="0" w:space="0" w:color="auto"/>
      </w:divBdr>
    </w:div>
    <w:div w:id="21344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Cooper</dc:creator>
  <cp:keywords/>
  <dc:description/>
  <cp:lastModifiedBy>Marina Jordan</cp:lastModifiedBy>
  <cp:revision>2</cp:revision>
  <dcterms:created xsi:type="dcterms:W3CDTF">2025-02-24T11:26:00Z</dcterms:created>
  <dcterms:modified xsi:type="dcterms:W3CDTF">2025-02-24T11:26:00Z</dcterms:modified>
</cp:coreProperties>
</file>